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EE0F" w14:textId="37F576CB" w:rsidR="00DB01D9" w:rsidRDefault="00824291" w:rsidP="00824291">
      <w:pPr>
        <w:jc w:val="right"/>
        <w:rPr>
          <w:rFonts w:asciiTheme="minorHAnsi" w:hAnsiTheme="minorHAnsi" w:cs="Arial"/>
          <w:b/>
          <w:color w:val="003B64"/>
          <w:sz w:val="36"/>
          <w:szCs w:val="36"/>
        </w:rPr>
      </w:pPr>
      <w:r>
        <w:rPr>
          <w:noProof/>
        </w:rPr>
        <w:drawing>
          <wp:inline distT="0" distB="0" distL="0" distR="0" wp14:anchorId="5EDB2CF3" wp14:editId="19585300">
            <wp:extent cx="2001520" cy="577850"/>
            <wp:effectExtent l="0" t="0" r="0" b="0"/>
            <wp:docPr id="1"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14:paraId="4F924AA6" w14:textId="03D37CC7" w:rsidR="00A577ED" w:rsidRPr="00A577ED" w:rsidRDefault="003D0FD9" w:rsidP="00DB01D9">
      <w:pPr>
        <w:jc w:val="center"/>
        <w:rPr>
          <w:rFonts w:asciiTheme="minorHAnsi" w:hAnsiTheme="minorHAnsi" w:cs="Arial"/>
          <w:b/>
          <w:color w:val="003B64"/>
          <w:sz w:val="36"/>
          <w:szCs w:val="36"/>
        </w:rPr>
      </w:pPr>
      <w:r>
        <w:rPr>
          <w:rFonts w:asciiTheme="minorHAnsi" w:hAnsiTheme="minorHAnsi" w:cs="Arial"/>
          <w:b/>
          <w:color w:val="003B64"/>
          <w:sz w:val="36"/>
          <w:szCs w:val="36"/>
        </w:rPr>
        <w:t>Data Protection Policy and Procedure</w:t>
      </w:r>
    </w:p>
    <w:p w14:paraId="3A468FB5" w14:textId="77777777" w:rsidR="00A577ED" w:rsidRDefault="00A577ED" w:rsidP="00E47897">
      <w:pPr>
        <w:pStyle w:val="Pa14"/>
        <w:spacing w:after="40" w:line="240" w:lineRule="auto"/>
        <w:jc w:val="center"/>
        <w:rPr>
          <w:rStyle w:val="Hyperlink"/>
          <w:rFonts w:asciiTheme="minorHAnsi" w:hAnsiTheme="minorHAnsi" w:cstheme="minorHAnsi"/>
          <w:sz w:val="32"/>
          <w:szCs w:val="32"/>
        </w:rPr>
      </w:pPr>
      <w:r w:rsidRPr="004F6C0B">
        <w:rPr>
          <w:rStyle w:val="A12"/>
          <w:rFonts w:asciiTheme="minorHAnsi" w:hAnsiTheme="minorHAnsi" w:cstheme="minorHAnsi"/>
          <w:sz w:val="32"/>
          <w:szCs w:val="32"/>
        </w:rPr>
        <w:t xml:space="preserve">If you need any information in a different format, for example large print, Braille, audio file or another language, please email </w:t>
      </w:r>
      <w:hyperlink r:id="rId12" w:history="1">
        <w:r w:rsidRPr="004F6C0B">
          <w:rPr>
            <w:rStyle w:val="Hyperlink"/>
            <w:rFonts w:asciiTheme="minorHAnsi" w:hAnsiTheme="minorHAnsi" w:cstheme="minorHAnsi"/>
            <w:sz w:val="32"/>
            <w:szCs w:val="32"/>
          </w:rPr>
          <w:t>Communications@housing21.org.uk</w:t>
        </w:r>
      </w:hyperlink>
    </w:p>
    <w:p w14:paraId="4003DE95" w14:textId="0EF734A5" w:rsidR="00A577ED" w:rsidRDefault="00A577ED" w:rsidP="00A577ED">
      <w:pPr>
        <w:pStyle w:val="Pa14"/>
        <w:spacing w:after="40" w:line="240" w:lineRule="auto"/>
        <w:rPr>
          <w:rStyle w:val="Hyperlink"/>
          <w:rFonts w:asciiTheme="minorHAnsi" w:hAnsiTheme="minorHAnsi" w:cstheme="minorHAnsi"/>
          <w:sz w:val="32"/>
          <w:szCs w:val="32"/>
        </w:rPr>
      </w:pPr>
    </w:p>
    <w:tbl>
      <w:tblPr>
        <w:tblStyle w:val="TableGrid"/>
        <w:tblW w:w="0" w:type="auto"/>
        <w:tblLook w:val="04A0" w:firstRow="1" w:lastRow="0" w:firstColumn="1" w:lastColumn="0" w:noHBand="0" w:noVBand="1"/>
      </w:tblPr>
      <w:tblGrid>
        <w:gridCol w:w="3823"/>
        <w:gridCol w:w="5193"/>
      </w:tblGrid>
      <w:tr w:rsidR="004C1A9D" w14:paraId="49AC1A99" w14:textId="77777777" w:rsidTr="00271C6C">
        <w:tc>
          <w:tcPr>
            <w:tcW w:w="3823" w:type="dxa"/>
            <w:vAlign w:val="center"/>
          </w:tcPr>
          <w:p w14:paraId="6C60788A" w14:textId="0CFFB62D" w:rsidR="004C1A9D" w:rsidRPr="00323FBD" w:rsidRDefault="004C1A9D" w:rsidP="0093067C">
            <w:pPr>
              <w:rPr>
                <w:b/>
                <w:bCs/>
                <w:sz w:val="22"/>
                <w:szCs w:val="22"/>
              </w:rPr>
            </w:pPr>
            <w:r w:rsidRPr="00323FBD">
              <w:rPr>
                <w:b/>
                <w:bCs/>
                <w:sz w:val="22"/>
                <w:szCs w:val="22"/>
              </w:rPr>
              <w:t>Version</w:t>
            </w:r>
            <w:r w:rsidR="00271C6C">
              <w:rPr>
                <w:b/>
                <w:bCs/>
                <w:sz w:val="22"/>
                <w:szCs w:val="22"/>
              </w:rPr>
              <w:t xml:space="preserve"> number</w:t>
            </w:r>
          </w:p>
        </w:tc>
        <w:tc>
          <w:tcPr>
            <w:tcW w:w="5193" w:type="dxa"/>
            <w:vAlign w:val="center"/>
          </w:tcPr>
          <w:p w14:paraId="4BFD261E" w14:textId="3B9AF1F7" w:rsidR="004C1A9D" w:rsidRPr="00583FB5" w:rsidRDefault="003D0FD9" w:rsidP="0093067C">
            <w:r>
              <w:t>6.</w:t>
            </w:r>
            <w:r w:rsidR="00CA0915">
              <w:t>1</w:t>
            </w:r>
          </w:p>
        </w:tc>
      </w:tr>
      <w:tr w:rsidR="004C1A9D" w14:paraId="76567972" w14:textId="77777777" w:rsidTr="00271C6C">
        <w:tc>
          <w:tcPr>
            <w:tcW w:w="3823" w:type="dxa"/>
            <w:vAlign w:val="center"/>
          </w:tcPr>
          <w:p w14:paraId="0D8AEA3D" w14:textId="673339B2" w:rsidR="004C1A9D" w:rsidRPr="00323FBD" w:rsidRDefault="004C1A9D" w:rsidP="0093067C">
            <w:pPr>
              <w:rPr>
                <w:b/>
                <w:bCs/>
                <w:sz w:val="22"/>
                <w:szCs w:val="22"/>
              </w:rPr>
            </w:pPr>
            <w:r w:rsidRPr="00323FBD">
              <w:rPr>
                <w:b/>
                <w:bCs/>
                <w:sz w:val="22"/>
                <w:szCs w:val="22"/>
              </w:rPr>
              <w:t>Issue date</w:t>
            </w:r>
          </w:p>
        </w:tc>
        <w:tc>
          <w:tcPr>
            <w:tcW w:w="5193" w:type="dxa"/>
            <w:vAlign w:val="center"/>
          </w:tcPr>
          <w:p w14:paraId="2548D66A" w14:textId="0EF65C8B" w:rsidR="004C1A9D" w:rsidRPr="00583FB5" w:rsidRDefault="00BA6F4E" w:rsidP="0093067C">
            <w:r>
              <w:t>October 2022</w:t>
            </w:r>
          </w:p>
        </w:tc>
      </w:tr>
      <w:tr w:rsidR="004C1A9D" w14:paraId="08780716" w14:textId="77777777" w:rsidTr="00271C6C">
        <w:tc>
          <w:tcPr>
            <w:tcW w:w="3823" w:type="dxa"/>
            <w:vAlign w:val="center"/>
          </w:tcPr>
          <w:p w14:paraId="2531EAE1" w14:textId="5BDAEAD0" w:rsidR="004C1A9D" w:rsidRPr="00323FBD" w:rsidRDefault="004C1A9D" w:rsidP="0093067C">
            <w:pPr>
              <w:rPr>
                <w:b/>
                <w:bCs/>
                <w:sz w:val="22"/>
                <w:szCs w:val="22"/>
              </w:rPr>
            </w:pPr>
            <w:r w:rsidRPr="00323FBD">
              <w:rPr>
                <w:b/>
                <w:bCs/>
                <w:sz w:val="22"/>
                <w:szCs w:val="22"/>
              </w:rPr>
              <w:t>Review date</w:t>
            </w:r>
          </w:p>
        </w:tc>
        <w:tc>
          <w:tcPr>
            <w:tcW w:w="5193" w:type="dxa"/>
            <w:vAlign w:val="center"/>
          </w:tcPr>
          <w:p w14:paraId="070C9335" w14:textId="6EB34FFB" w:rsidR="004C1A9D" w:rsidRPr="00583FB5" w:rsidRDefault="0019744B" w:rsidP="0093067C">
            <w:r>
              <w:t>October 2025</w:t>
            </w:r>
          </w:p>
        </w:tc>
      </w:tr>
      <w:tr w:rsidR="004C1A9D" w14:paraId="596D6646" w14:textId="77777777" w:rsidTr="00271C6C">
        <w:tc>
          <w:tcPr>
            <w:tcW w:w="3823" w:type="dxa"/>
            <w:vAlign w:val="center"/>
          </w:tcPr>
          <w:p w14:paraId="26E78288" w14:textId="493A17A9" w:rsidR="004C1A9D" w:rsidRPr="00323FBD" w:rsidRDefault="004C1A9D" w:rsidP="0093067C">
            <w:pPr>
              <w:rPr>
                <w:b/>
                <w:bCs/>
                <w:sz w:val="22"/>
                <w:szCs w:val="22"/>
              </w:rPr>
            </w:pPr>
            <w:r w:rsidRPr="00323FBD">
              <w:rPr>
                <w:b/>
                <w:bCs/>
                <w:sz w:val="22"/>
                <w:szCs w:val="22"/>
              </w:rPr>
              <w:t>Board approval required?</w:t>
            </w:r>
          </w:p>
        </w:tc>
        <w:tc>
          <w:tcPr>
            <w:tcW w:w="5193" w:type="dxa"/>
            <w:vAlign w:val="center"/>
          </w:tcPr>
          <w:p w14:paraId="1A8773AD" w14:textId="6ED84489" w:rsidR="004C1A9D" w:rsidRPr="00583FB5" w:rsidRDefault="0019744B" w:rsidP="0093067C">
            <w:r>
              <w:t>Yes</w:t>
            </w:r>
          </w:p>
        </w:tc>
      </w:tr>
      <w:tr w:rsidR="004C1A9D" w14:paraId="1D4CD84E" w14:textId="77777777" w:rsidTr="00271C6C">
        <w:tc>
          <w:tcPr>
            <w:tcW w:w="3823" w:type="dxa"/>
            <w:vAlign w:val="center"/>
          </w:tcPr>
          <w:p w14:paraId="69918A2B" w14:textId="5DBB1F9D" w:rsidR="004C1A9D" w:rsidRPr="00323FBD" w:rsidRDefault="004C1A9D" w:rsidP="0093067C">
            <w:pPr>
              <w:rPr>
                <w:b/>
                <w:bCs/>
                <w:sz w:val="22"/>
                <w:szCs w:val="22"/>
              </w:rPr>
            </w:pPr>
            <w:r w:rsidRPr="00323FBD">
              <w:rPr>
                <w:b/>
                <w:bCs/>
                <w:sz w:val="22"/>
                <w:szCs w:val="22"/>
              </w:rPr>
              <w:t xml:space="preserve">If yes, </w:t>
            </w:r>
            <w:r w:rsidR="00C75FF6" w:rsidRPr="00323FBD">
              <w:rPr>
                <w:b/>
                <w:bCs/>
                <w:sz w:val="22"/>
                <w:szCs w:val="22"/>
              </w:rPr>
              <w:t>date approved by Board</w:t>
            </w:r>
          </w:p>
        </w:tc>
        <w:tc>
          <w:tcPr>
            <w:tcW w:w="5193" w:type="dxa"/>
            <w:vAlign w:val="center"/>
          </w:tcPr>
          <w:p w14:paraId="0F6E80B8" w14:textId="2049D4EC" w:rsidR="004C1A9D" w:rsidRPr="00583FB5" w:rsidRDefault="00170041" w:rsidP="0093067C">
            <w:r>
              <w:t xml:space="preserve">30 </w:t>
            </w:r>
            <w:r w:rsidR="00E02DA4">
              <w:t>September 2022</w:t>
            </w:r>
            <w:r>
              <w:t xml:space="preserve"> by Audit and Assurance Committee</w:t>
            </w:r>
          </w:p>
        </w:tc>
      </w:tr>
      <w:tr w:rsidR="00C75FF6" w14:paraId="715A55BA" w14:textId="77777777" w:rsidTr="00271C6C">
        <w:tc>
          <w:tcPr>
            <w:tcW w:w="3823" w:type="dxa"/>
            <w:vAlign w:val="center"/>
          </w:tcPr>
          <w:p w14:paraId="1FF8DFDA" w14:textId="745DBDA6" w:rsidR="00C75FF6" w:rsidRPr="00323FBD" w:rsidRDefault="00C75FF6" w:rsidP="0093067C">
            <w:pPr>
              <w:rPr>
                <w:b/>
                <w:bCs/>
                <w:sz w:val="22"/>
                <w:szCs w:val="22"/>
              </w:rPr>
            </w:pPr>
            <w:r w:rsidRPr="00323FBD">
              <w:rPr>
                <w:rFonts w:asciiTheme="minorHAnsi" w:hAnsiTheme="minorHAnsi" w:cstheme="minorHAnsi"/>
                <w:b/>
                <w:bCs/>
                <w:sz w:val="22"/>
                <w:szCs w:val="22"/>
              </w:rPr>
              <w:t>Author’s name and job title</w:t>
            </w:r>
          </w:p>
        </w:tc>
        <w:tc>
          <w:tcPr>
            <w:tcW w:w="5193" w:type="dxa"/>
            <w:vAlign w:val="center"/>
          </w:tcPr>
          <w:p w14:paraId="16002F71" w14:textId="77777777" w:rsidR="00E02DA4" w:rsidRDefault="00E02DA4" w:rsidP="00392D8E">
            <w:pPr>
              <w:spacing w:after="0"/>
            </w:pPr>
            <w:r>
              <w:t xml:space="preserve">Sonia Hawley, Information Governance Manger and </w:t>
            </w:r>
          </w:p>
          <w:p w14:paraId="29B073E1" w14:textId="436BB4B4" w:rsidR="00E02DA4" w:rsidRPr="00583FB5" w:rsidRDefault="00E02DA4" w:rsidP="00392D8E">
            <w:pPr>
              <w:spacing w:after="0"/>
            </w:pPr>
            <w:r>
              <w:t>Data Protection Officer (DPO)</w:t>
            </w:r>
          </w:p>
        </w:tc>
      </w:tr>
      <w:tr w:rsidR="00C75FF6" w14:paraId="71A1856E" w14:textId="77777777" w:rsidTr="00271C6C">
        <w:tc>
          <w:tcPr>
            <w:tcW w:w="3823" w:type="dxa"/>
            <w:vAlign w:val="center"/>
          </w:tcPr>
          <w:p w14:paraId="7B28BE02" w14:textId="368B0853" w:rsidR="00C75FF6" w:rsidRPr="00323FBD" w:rsidRDefault="00C75FF6" w:rsidP="0093067C">
            <w:pPr>
              <w:rPr>
                <w:rFonts w:asciiTheme="minorHAnsi" w:hAnsiTheme="minorHAnsi" w:cstheme="minorHAnsi"/>
                <w:b/>
                <w:bCs/>
                <w:sz w:val="22"/>
                <w:szCs w:val="22"/>
              </w:rPr>
            </w:pPr>
            <w:r w:rsidRPr="00323FBD">
              <w:rPr>
                <w:rFonts w:asciiTheme="minorHAnsi" w:hAnsiTheme="minorHAnsi" w:cstheme="minorHAnsi"/>
                <w:b/>
                <w:bCs/>
                <w:sz w:val="22"/>
                <w:szCs w:val="22"/>
              </w:rPr>
              <w:t>Policy owner and job title</w:t>
            </w:r>
          </w:p>
        </w:tc>
        <w:tc>
          <w:tcPr>
            <w:tcW w:w="5193" w:type="dxa"/>
            <w:vAlign w:val="center"/>
          </w:tcPr>
          <w:p w14:paraId="650E5360" w14:textId="00352F68" w:rsidR="00C75FF6" w:rsidRPr="00583FB5" w:rsidRDefault="004203CA" w:rsidP="0093067C">
            <w:r>
              <w:t xml:space="preserve">Annabel Ellin, Director of Audit </w:t>
            </w:r>
            <w:r w:rsidR="00856A6B">
              <w:t xml:space="preserve">Assurance and Governance </w:t>
            </w:r>
          </w:p>
        </w:tc>
      </w:tr>
      <w:tr w:rsidR="00EA6E8A" w14:paraId="166FB3CC" w14:textId="77777777" w:rsidTr="00271C6C">
        <w:tc>
          <w:tcPr>
            <w:tcW w:w="3823" w:type="dxa"/>
            <w:vAlign w:val="center"/>
          </w:tcPr>
          <w:p w14:paraId="0DE937A2" w14:textId="4F279155" w:rsidR="00EA6E8A" w:rsidRPr="00323FBD" w:rsidRDefault="00EA6E8A" w:rsidP="0093067C">
            <w:pPr>
              <w:rPr>
                <w:rFonts w:asciiTheme="minorHAnsi" w:hAnsiTheme="minorHAnsi" w:cstheme="minorHAnsi"/>
                <w:b/>
                <w:bCs/>
                <w:sz w:val="22"/>
                <w:szCs w:val="22"/>
              </w:rPr>
            </w:pPr>
            <w:r w:rsidRPr="00323FBD">
              <w:rPr>
                <w:rFonts w:asciiTheme="minorHAnsi" w:hAnsiTheme="minorHAnsi" w:cstheme="minorHAnsi"/>
                <w:b/>
                <w:bCs/>
                <w:sz w:val="22"/>
                <w:szCs w:val="22"/>
              </w:rPr>
              <w:t xml:space="preserve">Policy </w:t>
            </w:r>
            <w:r w:rsidR="00323FBD" w:rsidRPr="00323FBD">
              <w:rPr>
                <w:rFonts w:asciiTheme="minorHAnsi" w:hAnsiTheme="minorHAnsi" w:cstheme="minorHAnsi"/>
                <w:b/>
                <w:bCs/>
                <w:sz w:val="22"/>
                <w:szCs w:val="22"/>
              </w:rPr>
              <w:t xml:space="preserve">Steering </w:t>
            </w:r>
            <w:r w:rsidRPr="00323FBD">
              <w:rPr>
                <w:rFonts w:asciiTheme="minorHAnsi" w:hAnsiTheme="minorHAnsi" w:cstheme="minorHAnsi"/>
                <w:b/>
                <w:bCs/>
                <w:sz w:val="22"/>
                <w:szCs w:val="22"/>
              </w:rPr>
              <w:t>Group approval date</w:t>
            </w:r>
          </w:p>
        </w:tc>
        <w:tc>
          <w:tcPr>
            <w:tcW w:w="5193" w:type="dxa"/>
            <w:vAlign w:val="center"/>
          </w:tcPr>
          <w:p w14:paraId="4707EF2F" w14:textId="0466F2E5" w:rsidR="00EA6E8A" w:rsidRPr="00583FB5" w:rsidRDefault="00170041" w:rsidP="0093067C">
            <w:r>
              <w:t>October 2022</w:t>
            </w:r>
          </w:p>
        </w:tc>
      </w:tr>
    </w:tbl>
    <w:p w14:paraId="6BD65D35" w14:textId="77777777" w:rsidR="00EA6E8A" w:rsidRDefault="00EA6E8A" w:rsidP="00A577ED">
      <w:pPr>
        <w:rPr>
          <w:b/>
          <w:bCs/>
        </w:rPr>
      </w:pPr>
    </w:p>
    <w:p w14:paraId="1F4CA5BA" w14:textId="058E179B" w:rsidR="00A577ED" w:rsidRPr="00A40835" w:rsidRDefault="00A577ED" w:rsidP="00A577ED">
      <w:pPr>
        <w:pStyle w:val="Heading1"/>
        <w:rPr>
          <w:rFonts w:asciiTheme="minorHAnsi" w:eastAsia="Calibri" w:hAnsiTheme="minorHAnsi" w:cs="Arial"/>
          <w:b/>
          <w:color w:val="0070C0"/>
          <w:sz w:val="28"/>
          <w:szCs w:val="28"/>
        </w:rPr>
      </w:pPr>
      <w:r w:rsidRPr="00A40835">
        <w:rPr>
          <w:rFonts w:asciiTheme="minorHAnsi" w:eastAsia="Calibri" w:hAnsiTheme="minorHAnsi" w:cs="Arial"/>
          <w:b/>
          <w:color w:val="0070C0"/>
          <w:sz w:val="28"/>
          <w:szCs w:val="28"/>
        </w:rPr>
        <w:t>Summary</w:t>
      </w:r>
    </w:p>
    <w:p w14:paraId="5C9DA5B2" w14:textId="039F040A" w:rsidR="00A577ED" w:rsidRDefault="0011333A" w:rsidP="00A81EDC">
      <w:pPr>
        <w:rPr>
          <w:rFonts w:asciiTheme="minorHAnsi" w:hAnsiTheme="minorHAnsi" w:cstheme="minorHAnsi"/>
        </w:rPr>
      </w:pPr>
      <w:r w:rsidRPr="0011333A">
        <w:rPr>
          <w:rStyle w:val="hgkelc"/>
          <w:rFonts w:asciiTheme="minorHAnsi" w:hAnsiTheme="minorHAnsi" w:cstheme="minorHAnsi"/>
        </w:rPr>
        <w:t xml:space="preserve">The </w:t>
      </w:r>
      <w:r w:rsidRPr="0011333A">
        <w:rPr>
          <w:rStyle w:val="hgkelc"/>
          <w:rFonts w:asciiTheme="minorHAnsi" w:hAnsiTheme="minorHAnsi" w:cstheme="minorHAnsi"/>
          <w:bCs/>
        </w:rPr>
        <w:t>Data Protection</w:t>
      </w:r>
      <w:r w:rsidRPr="0011333A">
        <w:rPr>
          <w:rStyle w:val="hgkelc"/>
          <w:rFonts w:asciiTheme="minorHAnsi" w:hAnsiTheme="minorHAnsi" w:cstheme="minorHAnsi"/>
        </w:rPr>
        <w:t xml:space="preserve"> Act 2018 (DPA18) governs data protection in the UK and incorporates the relevant provisions set out in the UK General </w:t>
      </w:r>
      <w:r w:rsidRPr="0011333A">
        <w:rPr>
          <w:rStyle w:val="hgkelc"/>
          <w:rFonts w:asciiTheme="minorHAnsi" w:hAnsiTheme="minorHAnsi" w:cstheme="minorHAnsi"/>
          <w:bCs/>
        </w:rPr>
        <w:t>Data Protection</w:t>
      </w:r>
      <w:r w:rsidRPr="0011333A">
        <w:rPr>
          <w:rStyle w:val="hgkelc"/>
          <w:rFonts w:asciiTheme="minorHAnsi" w:hAnsiTheme="minorHAnsi" w:cstheme="minorHAnsi"/>
        </w:rPr>
        <w:t xml:space="preserve"> Regulation (UK</w:t>
      </w:r>
      <w:r w:rsidRPr="0011333A">
        <w:rPr>
          <w:rStyle w:val="hgkelc"/>
          <w:rFonts w:asciiTheme="minorHAnsi" w:hAnsiTheme="minorHAnsi" w:cstheme="minorHAnsi"/>
          <w:bCs/>
        </w:rPr>
        <w:t>GDPR</w:t>
      </w:r>
      <w:r w:rsidRPr="0011333A">
        <w:rPr>
          <w:rStyle w:val="hgkelc"/>
          <w:rFonts w:asciiTheme="minorHAnsi" w:hAnsiTheme="minorHAnsi" w:cstheme="minorHAnsi"/>
        </w:rPr>
        <w:t xml:space="preserve">). The DPA18 </w:t>
      </w:r>
      <w:r w:rsidRPr="0011333A">
        <w:rPr>
          <w:rFonts w:asciiTheme="minorHAnsi" w:hAnsiTheme="minorHAnsi" w:cstheme="minorHAnsi"/>
        </w:rPr>
        <w:t>provides individuals with the right to know what personal information is held about them and how it is processed and protected. It also sets out requirements for organisations to adhere to when collecting and processing personal data and includes additional provisions for processing special category ‘sensitive’ personal data.</w:t>
      </w:r>
    </w:p>
    <w:p w14:paraId="384FA61E" w14:textId="77777777" w:rsidR="00C9733C" w:rsidRPr="0065645B" w:rsidRDefault="00C9733C" w:rsidP="00A81EDC">
      <w:pPr>
        <w:spacing w:after="0"/>
        <w:rPr>
          <w:rStyle w:val="hgkelc"/>
          <w:rFonts w:asciiTheme="minorHAnsi" w:hAnsiTheme="minorHAnsi" w:cstheme="minorHAnsi"/>
        </w:rPr>
      </w:pPr>
      <w:r w:rsidRPr="0065645B">
        <w:rPr>
          <w:rFonts w:asciiTheme="minorHAnsi" w:hAnsiTheme="minorHAnsi" w:cstheme="minorHAnsi"/>
        </w:rPr>
        <w:t>This</w:t>
      </w:r>
      <w:r w:rsidRPr="0065645B">
        <w:rPr>
          <w:rStyle w:val="hgkelc"/>
          <w:rFonts w:asciiTheme="minorHAnsi" w:hAnsiTheme="minorHAnsi" w:cstheme="minorHAnsi"/>
        </w:rPr>
        <w:t xml:space="preserve"> </w:t>
      </w:r>
      <w:r w:rsidRPr="0065645B">
        <w:rPr>
          <w:rStyle w:val="hgkelc"/>
          <w:rFonts w:asciiTheme="minorHAnsi" w:hAnsiTheme="minorHAnsi" w:cstheme="minorHAnsi"/>
          <w:bCs/>
        </w:rPr>
        <w:t>Data Protection Policy</w:t>
      </w:r>
      <w:r w:rsidRPr="0065645B">
        <w:rPr>
          <w:rStyle w:val="hgkelc"/>
          <w:rFonts w:asciiTheme="minorHAnsi" w:hAnsiTheme="minorHAnsi" w:cstheme="minorHAnsi"/>
        </w:rPr>
        <w:t xml:space="preserve"> sets out how Housing 21 protects the personal </w:t>
      </w:r>
      <w:r w:rsidRPr="0065645B">
        <w:rPr>
          <w:rStyle w:val="hgkelc"/>
          <w:rFonts w:asciiTheme="minorHAnsi" w:hAnsiTheme="minorHAnsi" w:cstheme="minorHAnsi"/>
          <w:bCs/>
        </w:rPr>
        <w:t xml:space="preserve">data it collects and processes as an organisation in compliance with the GDPR and DPA18. </w:t>
      </w:r>
    </w:p>
    <w:p w14:paraId="62A49A5F" w14:textId="77777777" w:rsidR="00C9733C" w:rsidRPr="0065645B" w:rsidRDefault="00C9733C" w:rsidP="00A81EDC">
      <w:pPr>
        <w:spacing w:after="0"/>
        <w:rPr>
          <w:rStyle w:val="hgkelc"/>
          <w:rFonts w:asciiTheme="minorHAnsi" w:hAnsiTheme="minorHAnsi" w:cstheme="minorHAnsi"/>
        </w:rPr>
      </w:pPr>
    </w:p>
    <w:p w14:paraId="5FC327AB" w14:textId="77777777" w:rsidR="00C9733C" w:rsidRPr="0065645B" w:rsidRDefault="00C9733C" w:rsidP="00A81EDC">
      <w:pPr>
        <w:spacing w:after="0"/>
        <w:rPr>
          <w:rFonts w:asciiTheme="minorHAnsi" w:hAnsiTheme="minorHAnsi" w:cstheme="minorHAnsi"/>
        </w:rPr>
      </w:pPr>
      <w:r w:rsidRPr="0065645B">
        <w:rPr>
          <w:rFonts w:asciiTheme="minorHAnsi" w:hAnsiTheme="minorHAnsi" w:cstheme="minorHAnsi"/>
        </w:rPr>
        <w:t>This policy aims to set out clear guidance on:</w:t>
      </w:r>
    </w:p>
    <w:p w14:paraId="5CD5C04F" w14:textId="77777777" w:rsidR="00C9733C" w:rsidRPr="0065645B" w:rsidRDefault="00C9733C" w:rsidP="00A81EDC">
      <w:pPr>
        <w:pStyle w:val="ListParagraph"/>
        <w:numPr>
          <w:ilvl w:val="0"/>
          <w:numId w:val="4"/>
        </w:numPr>
        <w:spacing w:after="0"/>
        <w:rPr>
          <w:rFonts w:asciiTheme="minorHAnsi" w:hAnsiTheme="minorHAnsi" w:cstheme="minorHAnsi"/>
        </w:rPr>
      </w:pPr>
      <w:r w:rsidRPr="0065645B">
        <w:rPr>
          <w:rFonts w:asciiTheme="minorHAnsi" w:hAnsiTheme="minorHAnsi" w:cstheme="minorHAnsi"/>
        </w:rPr>
        <w:t>Employee obligations in the protection of personal data and breach reporting</w:t>
      </w:r>
    </w:p>
    <w:p w14:paraId="0F3F73D7" w14:textId="77777777" w:rsidR="00C9733C" w:rsidRPr="0065645B" w:rsidRDefault="00C9733C" w:rsidP="00A81EDC">
      <w:pPr>
        <w:pStyle w:val="ListParagraph"/>
        <w:numPr>
          <w:ilvl w:val="0"/>
          <w:numId w:val="4"/>
        </w:numPr>
        <w:spacing w:after="0"/>
        <w:rPr>
          <w:rFonts w:asciiTheme="minorHAnsi" w:hAnsiTheme="minorHAnsi" w:cstheme="minorHAnsi"/>
        </w:rPr>
      </w:pPr>
      <w:r w:rsidRPr="0065645B">
        <w:rPr>
          <w:rFonts w:asciiTheme="minorHAnsi" w:hAnsiTheme="minorHAnsi" w:cstheme="minorHAnsi"/>
        </w:rPr>
        <w:t>Data Controller obligations in the protection of personal data</w:t>
      </w:r>
    </w:p>
    <w:p w14:paraId="104BAA1E" w14:textId="77777777" w:rsidR="00C9733C" w:rsidRPr="0065645B" w:rsidRDefault="00C9733C" w:rsidP="00A81EDC">
      <w:pPr>
        <w:pStyle w:val="ListParagraph"/>
        <w:numPr>
          <w:ilvl w:val="0"/>
          <w:numId w:val="4"/>
        </w:numPr>
        <w:spacing w:after="0"/>
        <w:rPr>
          <w:rFonts w:asciiTheme="minorHAnsi" w:hAnsiTheme="minorHAnsi" w:cstheme="minorHAnsi"/>
        </w:rPr>
      </w:pPr>
      <w:r w:rsidRPr="0065645B">
        <w:rPr>
          <w:rFonts w:asciiTheme="minorHAnsi" w:hAnsiTheme="minorHAnsi" w:cstheme="minorHAnsi"/>
        </w:rPr>
        <w:t xml:space="preserve">Individuals’ rights in relation to their personal data </w:t>
      </w:r>
    </w:p>
    <w:p w14:paraId="41C9FE6A" w14:textId="77777777" w:rsidR="00C9733C" w:rsidRPr="00B76015" w:rsidRDefault="00C9733C" w:rsidP="00A81EDC">
      <w:pPr>
        <w:pStyle w:val="ListParagraph"/>
        <w:spacing w:after="0"/>
        <w:rPr>
          <w:rFonts w:ascii="Arial" w:hAnsi="Arial" w:cs="Arial"/>
          <w:sz w:val="24"/>
          <w:szCs w:val="24"/>
        </w:rPr>
      </w:pPr>
    </w:p>
    <w:p w14:paraId="7D320737" w14:textId="16E3EEE0" w:rsidR="00C9733C" w:rsidRPr="00502309" w:rsidRDefault="00C9733C" w:rsidP="00A81EDC">
      <w:pPr>
        <w:spacing w:after="0"/>
        <w:rPr>
          <w:rFonts w:asciiTheme="minorHAnsi" w:hAnsiTheme="minorHAnsi" w:cstheme="minorHAnsi"/>
        </w:rPr>
      </w:pPr>
      <w:r w:rsidRPr="00D4196C">
        <w:rPr>
          <w:rFonts w:asciiTheme="minorHAnsi" w:hAnsiTheme="minorHAnsi" w:cstheme="minorHAnsi"/>
          <w:b/>
          <w:bCs/>
        </w:rPr>
        <w:t xml:space="preserve">Compliance with this policy is mandatory for all </w:t>
      </w:r>
      <w:r w:rsidR="0065645B" w:rsidRPr="00D4196C">
        <w:rPr>
          <w:rFonts w:asciiTheme="minorHAnsi" w:hAnsiTheme="minorHAnsi" w:cstheme="minorHAnsi"/>
          <w:b/>
          <w:bCs/>
        </w:rPr>
        <w:t>employees</w:t>
      </w:r>
      <w:r w:rsidR="0065645B">
        <w:rPr>
          <w:rFonts w:asciiTheme="minorHAnsi" w:hAnsiTheme="minorHAnsi" w:cstheme="minorHAnsi"/>
          <w:b/>
          <w:bCs/>
        </w:rPr>
        <w:t>.</w:t>
      </w:r>
      <w:r w:rsidR="0065645B" w:rsidRPr="00502309">
        <w:rPr>
          <w:rFonts w:asciiTheme="minorHAnsi" w:hAnsiTheme="minorHAnsi" w:cstheme="minorHAnsi"/>
        </w:rPr>
        <w:t xml:space="preserve"> Related</w:t>
      </w:r>
      <w:r w:rsidRPr="00502309">
        <w:rPr>
          <w:rFonts w:asciiTheme="minorHAnsi" w:hAnsiTheme="minorHAnsi" w:cstheme="minorHAnsi"/>
        </w:rPr>
        <w:t xml:space="preserve"> policies, privacy guidelines, glossary and terms are available to help you. Any breach of this policy and the related mandatory information governance eLearning training provided to all employees, may result in disciplinary action.</w:t>
      </w:r>
    </w:p>
    <w:p w14:paraId="034BB99A" w14:textId="77777777" w:rsidR="00C9733C" w:rsidRPr="00502309" w:rsidRDefault="00C9733C" w:rsidP="00A81EDC">
      <w:pPr>
        <w:spacing w:after="0"/>
        <w:rPr>
          <w:rFonts w:asciiTheme="minorHAnsi" w:hAnsiTheme="minorHAnsi" w:cstheme="minorHAnsi"/>
        </w:rPr>
      </w:pPr>
    </w:p>
    <w:p w14:paraId="4D653D21" w14:textId="7B6642C2" w:rsidR="00C9733C" w:rsidRPr="00502309" w:rsidRDefault="00C9733C" w:rsidP="00A81EDC">
      <w:pPr>
        <w:spacing w:after="0"/>
        <w:rPr>
          <w:rFonts w:asciiTheme="minorHAnsi" w:hAnsiTheme="minorHAnsi" w:cstheme="minorHAnsi"/>
        </w:rPr>
      </w:pPr>
      <w:r w:rsidRPr="00502309">
        <w:rPr>
          <w:rFonts w:asciiTheme="minorHAnsi" w:hAnsiTheme="minorHAnsi" w:cstheme="minorHAnsi"/>
        </w:rPr>
        <w:t>Personal data breaches can result in harm to residents and employees as well as possible action form the data protection regulator, the Information Commissioners’ Office (ICO), who can impose significant fines to business and individuals for failing to process personal data securely and in line with the law. This can result in reputational damage for both Housing 21 and employees.</w:t>
      </w:r>
    </w:p>
    <w:p w14:paraId="57394B4D" w14:textId="77777777" w:rsidR="00C9733C" w:rsidRPr="00502309" w:rsidRDefault="00C9733C" w:rsidP="00A81EDC">
      <w:pPr>
        <w:spacing w:after="0"/>
        <w:rPr>
          <w:rFonts w:asciiTheme="minorHAnsi" w:hAnsiTheme="minorHAnsi" w:cstheme="minorHAnsi"/>
        </w:rPr>
      </w:pPr>
    </w:p>
    <w:p w14:paraId="388FE1E6" w14:textId="1C165DEC" w:rsidR="00810666" w:rsidRPr="00502309" w:rsidRDefault="00810666" w:rsidP="00A81EDC">
      <w:pPr>
        <w:spacing w:after="0"/>
        <w:rPr>
          <w:rFonts w:asciiTheme="minorHAnsi" w:hAnsiTheme="minorHAnsi" w:cstheme="minorHAnsi"/>
          <w:bCs/>
        </w:rPr>
      </w:pPr>
      <w:r w:rsidRPr="00502309">
        <w:rPr>
          <w:rFonts w:asciiTheme="minorHAnsi" w:hAnsiTheme="minorHAnsi" w:cstheme="minorHAnsi"/>
          <w:bCs/>
        </w:rPr>
        <w:t>This policy applies to all Housing 21 Board Members, Executive Directors, Senior Management Team, and employees whether permanent, part-time, fixed term, casual employees, and volunteers of Housing 21. The policy also applies to any temporary employees, consultants, or contractors, including suppliers or 3rd party agents working on Housing 21’s behalf. All of whom are expected to always act with honesty and integrity in safeguarding the resources for which it is responsible.</w:t>
      </w:r>
    </w:p>
    <w:p w14:paraId="613808AE" w14:textId="77777777" w:rsidR="00502309" w:rsidRPr="00502309" w:rsidRDefault="00502309" w:rsidP="00A81EDC">
      <w:pPr>
        <w:rPr>
          <w:rFonts w:asciiTheme="minorHAnsi" w:hAnsiTheme="minorHAnsi" w:cstheme="minorHAnsi"/>
          <w:bCs/>
        </w:rPr>
      </w:pPr>
    </w:p>
    <w:p w14:paraId="4F688F92" w14:textId="59C121BC" w:rsidR="00502309" w:rsidRPr="00502309" w:rsidRDefault="00502309" w:rsidP="00A81EDC">
      <w:pPr>
        <w:rPr>
          <w:rFonts w:asciiTheme="minorHAnsi" w:hAnsiTheme="minorHAnsi" w:cstheme="minorHAnsi"/>
        </w:rPr>
      </w:pPr>
      <w:r w:rsidRPr="00502309">
        <w:rPr>
          <w:rFonts w:asciiTheme="minorHAnsi" w:hAnsiTheme="minorHAnsi" w:cstheme="minorHAnsi"/>
          <w:bCs/>
        </w:rPr>
        <w:t xml:space="preserve">The policy includes clear guidance on roles and responsibilities and highlights how to comply with the legislation and regulation and who to liaise with when processing an information rights request and/or reporting an actual or suspected data breach. Further information on reporting data breaches and managing information rights requests are </w:t>
      </w:r>
      <w:r w:rsidRPr="00502309">
        <w:rPr>
          <w:rFonts w:asciiTheme="minorHAnsi" w:hAnsiTheme="minorHAnsi" w:cstheme="minorHAnsi"/>
        </w:rPr>
        <w:t>documented within the Information Rights Procedure and Form and the Information Governance and Security Policy and Procedure.</w:t>
      </w:r>
    </w:p>
    <w:p w14:paraId="59DAD1C4" w14:textId="7BDAB69F" w:rsidR="00810666" w:rsidRDefault="00810666" w:rsidP="00A81EDC">
      <w:pPr>
        <w:rPr>
          <w:rFonts w:asciiTheme="minorHAnsi" w:hAnsiTheme="minorHAnsi" w:cstheme="minorHAnsi"/>
          <w:bCs/>
        </w:rPr>
      </w:pPr>
      <w:r w:rsidRPr="00502309">
        <w:rPr>
          <w:rFonts w:asciiTheme="minorHAnsi" w:hAnsiTheme="minorHAnsi" w:cstheme="minorHAnsi"/>
          <w:bCs/>
        </w:rPr>
        <w:t xml:space="preserve">The Director of Audit, Assurance and Governance is responsible for ensuring that this policy and associated policies and procedures are adhered to. The Senior Information Risk Officer (SIRO) takes overall responsibility for Housing 21’s risk approach. </w:t>
      </w:r>
    </w:p>
    <w:p w14:paraId="30B91954" w14:textId="77777777" w:rsidR="00464FC3" w:rsidRPr="00502309" w:rsidRDefault="00464FC3" w:rsidP="00A81EDC">
      <w:pPr>
        <w:rPr>
          <w:rFonts w:asciiTheme="minorHAnsi" w:hAnsiTheme="minorHAnsi" w:cstheme="minorHAnsi"/>
          <w:bCs/>
        </w:rPr>
      </w:pPr>
    </w:p>
    <w:p w14:paraId="19530291" w14:textId="7B21D963" w:rsidR="00A577ED" w:rsidRDefault="00A577ED" w:rsidP="00A81EDC">
      <w:pPr>
        <w:pStyle w:val="Heading1"/>
        <w:spacing w:before="0"/>
        <w:rPr>
          <w:rFonts w:asciiTheme="minorHAnsi" w:hAnsiTheme="minorHAnsi" w:cstheme="minorHAnsi"/>
          <w:b/>
          <w:bCs/>
          <w:color w:val="0070C0"/>
          <w:sz w:val="28"/>
          <w:szCs w:val="28"/>
        </w:rPr>
      </w:pPr>
      <w:r w:rsidRPr="00904CEB">
        <w:rPr>
          <w:rFonts w:asciiTheme="minorHAnsi" w:hAnsiTheme="minorHAnsi" w:cstheme="minorHAnsi"/>
          <w:b/>
          <w:bCs/>
          <w:color w:val="0070C0"/>
          <w:sz w:val="28"/>
          <w:szCs w:val="28"/>
        </w:rPr>
        <w:t xml:space="preserve">Equality, </w:t>
      </w:r>
      <w:proofErr w:type="gramStart"/>
      <w:r w:rsidRPr="00904CEB">
        <w:rPr>
          <w:rFonts w:asciiTheme="minorHAnsi" w:hAnsiTheme="minorHAnsi" w:cstheme="minorHAnsi"/>
          <w:b/>
          <w:bCs/>
          <w:color w:val="0070C0"/>
          <w:sz w:val="28"/>
          <w:szCs w:val="28"/>
        </w:rPr>
        <w:t>Diversity</w:t>
      </w:r>
      <w:proofErr w:type="gramEnd"/>
      <w:r w:rsidRPr="00904CEB">
        <w:rPr>
          <w:rFonts w:asciiTheme="minorHAnsi" w:hAnsiTheme="minorHAnsi" w:cstheme="minorHAnsi"/>
          <w:b/>
          <w:bCs/>
          <w:color w:val="0070C0"/>
          <w:sz w:val="28"/>
          <w:szCs w:val="28"/>
        </w:rPr>
        <w:t xml:space="preserve"> and Inclusion </w:t>
      </w:r>
    </w:p>
    <w:p w14:paraId="2B4BED54" w14:textId="11EE2C31" w:rsidR="00FC7B5E" w:rsidRDefault="00A577ED" w:rsidP="00FC7B5E">
      <w:pPr>
        <w:pStyle w:val="pf0"/>
        <w:rPr>
          <w:rStyle w:val="cf01"/>
          <w:rFonts w:ascii="Calibri" w:eastAsia="Calibri" w:hAnsi="Calibri" w:cs="Calibri"/>
          <w:sz w:val="22"/>
          <w:szCs w:val="22"/>
        </w:rPr>
      </w:pPr>
      <w:r w:rsidRPr="5296589C">
        <w:rPr>
          <w:rFonts w:asciiTheme="minorHAnsi" w:hAnsiTheme="minorHAnsi" w:cstheme="minorBidi"/>
        </w:rPr>
        <w:t>Housing 21 aspires to embed diversity and inclusion within all our organisational activities to enable these principles to become part of our everyday processes.</w:t>
      </w:r>
      <w:r w:rsidR="00FC7B5E" w:rsidRPr="5296589C">
        <w:rPr>
          <w:rFonts w:asciiTheme="minorHAnsi" w:hAnsiTheme="minorHAnsi" w:cstheme="minorBidi"/>
        </w:rPr>
        <w:t xml:space="preserve">  </w:t>
      </w:r>
      <w:r w:rsidR="00FC7B5E" w:rsidRPr="5296589C">
        <w:rPr>
          <w:rStyle w:val="cf01"/>
          <w:rFonts w:ascii="Calibri" w:eastAsia="Calibri" w:hAnsi="Calibri" w:cs="Calibri"/>
          <w:sz w:val="22"/>
          <w:szCs w:val="22"/>
        </w:rPr>
        <w:t>Respect and Inclusion is a cornerstone of Housing 21's values and any partner it engages with must also reflect and demonstrate those values.</w:t>
      </w:r>
    </w:p>
    <w:p w14:paraId="4774803E" w14:textId="77777777" w:rsidR="00464FC3" w:rsidRDefault="00464FC3" w:rsidP="00FC7B5E">
      <w:pPr>
        <w:pStyle w:val="pf0"/>
        <w:rPr>
          <w:rStyle w:val="cf01"/>
          <w:rFonts w:ascii="Calibri" w:eastAsia="Calibri" w:hAnsi="Calibri" w:cs="Calibri"/>
          <w:sz w:val="22"/>
          <w:szCs w:val="22"/>
        </w:rPr>
      </w:pPr>
    </w:p>
    <w:p w14:paraId="5884B4CF" w14:textId="77777777" w:rsidR="00464FC3" w:rsidRDefault="00464FC3" w:rsidP="00FC7B5E">
      <w:pPr>
        <w:pStyle w:val="pf0"/>
        <w:rPr>
          <w:rStyle w:val="cf01"/>
          <w:rFonts w:ascii="Calibri" w:eastAsia="Calibri" w:hAnsi="Calibri" w:cs="Calibri"/>
          <w:sz w:val="22"/>
          <w:szCs w:val="22"/>
        </w:rPr>
      </w:pPr>
    </w:p>
    <w:p w14:paraId="44C5AA6E" w14:textId="77777777" w:rsidR="00464FC3" w:rsidRDefault="00464FC3" w:rsidP="00FC7B5E">
      <w:pPr>
        <w:pStyle w:val="pf0"/>
        <w:rPr>
          <w:rStyle w:val="cf01"/>
          <w:rFonts w:ascii="Calibri" w:eastAsia="Calibri" w:hAnsi="Calibri" w:cs="Calibri"/>
          <w:sz w:val="22"/>
          <w:szCs w:val="22"/>
        </w:rPr>
      </w:pPr>
    </w:p>
    <w:p w14:paraId="14289982" w14:textId="77777777" w:rsidR="00464FC3" w:rsidRDefault="00464FC3" w:rsidP="00FC7B5E">
      <w:pPr>
        <w:pStyle w:val="pf0"/>
        <w:rPr>
          <w:rStyle w:val="cf01"/>
          <w:rFonts w:ascii="Calibri" w:eastAsia="Calibri" w:hAnsi="Calibri" w:cs="Calibri"/>
          <w:sz w:val="22"/>
          <w:szCs w:val="22"/>
        </w:rPr>
      </w:pPr>
    </w:p>
    <w:p w14:paraId="32590CDB" w14:textId="77777777" w:rsidR="00464FC3" w:rsidRPr="00FC7B5E" w:rsidRDefault="00464FC3" w:rsidP="00FC7B5E">
      <w:pPr>
        <w:pStyle w:val="pf0"/>
        <w:rPr>
          <w:rFonts w:ascii="Calibri" w:hAnsi="Calibri" w:cs="Calibri"/>
          <w:sz w:val="22"/>
          <w:szCs w:val="22"/>
        </w:rPr>
      </w:pPr>
    </w:p>
    <w:p w14:paraId="68F0F97D" w14:textId="77777777" w:rsidR="004C05CA" w:rsidRPr="00571673" w:rsidRDefault="004C05CA" w:rsidP="00A81EDC">
      <w:pPr>
        <w:spacing w:after="0"/>
        <w:contextualSpacing/>
        <w:rPr>
          <w:rFonts w:asciiTheme="minorHAnsi" w:hAnsiTheme="minorHAnsi" w:cstheme="minorHAnsi"/>
          <w:b/>
          <w:color w:val="0070C0"/>
          <w:sz w:val="28"/>
          <w:szCs w:val="28"/>
        </w:rPr>
      </w:pPr>
      <w:r w:rsidRPr="00571673">
        <w:rPr>
          <w:rFonts w:asciiTheme="minorHAnsi" w:hAnsiTheme="minorHAnsi" w:cstheme="minorHAnsi"/>
          <w:b/>
          <w:color w:val="0070C0"/>
          <w:sz w:val="28"/>
          <w:szCs w:val="28"/>
        </w:rPr>
        <w:t>Policy Contents</w:t>
      </w:r>
    </w:p>
    <w:p w14:paraId="7FA01FD3" w14:textId="77777777" w:rsidR="004C05CA" w:rsidRPr="004C05CA" w:rsidRDefault="004C05CA" w:rsidP="00A81EDC">
      <w:pPr>
        <w:spacing w:after="0"/>
        <w:contextualSpacing/>
        <w:rPr>
          <w:rFonts w:asciiTheme="minorHAnsi" w:hAnsiTheme="minorHAnsi" w:cstheme="minorHAnsi"/>
          <w:b/>
        </w:rPr>
      </w:pPr>
    </w:p>
    <w:p w14:paraId="3CF1E5AD"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DATAPROTECTION" w:history="1">
        <w:r w:rsidR="004C05CA" w:rsidRPr="004C05CA">
          <w:rPr>
            <w:rStyle w:val="Hyperlink"/>
            <w:rFonts w:asciiTheme="minorHAnsi" w:hAnsiTheme="minorHAnsi" w:cstheme="minorHAnsi"/>
            <w:b/>
          </w:rPr>
          <w:t>Definitions</w:t>
        </w:r>
      </w:hyperlink>
    </w:p>
    <w:p w14:paraId="2704F9C9"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PRINCIPLES" w:history="1">
        <w:r w:rsidR="004C05CA" w:rsidRPr="004C05CA">
          <w:rPr>
            <w:rStyle w:val="Hyperlink"/>
            <w:rFonts w:asciiTheme="minorHAnsi" w:hAnsiTheme="minorHAnsi" w:cstheme="minorHAnsi"/>
            <w:b/>
          </w:rPr>
          <w:t>Principles</w:t>
        </w:r>
      </w:hyperlink>
    </w:p>
    <w:p w14:paraId="04EF68FE"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EMPLOYEEOBLIGATIONS" w:history="1">
        <w:r w:rsidR="004C05CA" w:rsidRPr="004C05CA">
          <w:rPr>
            <w:rStyle w:val="Hyperlink"/>
            <w:rFonts w:asciiTheme="minorHAnsi" w:hAnsiTheme="minorHAnsi" w:cstheme="minorHAnsi"/>
            <w:b/>
          </w:rPr>
          <w:t>Employee Obligations</w:t>
        </w:r>
      </w:hyperlink>
    </w:p>
    <w:p w14:paraId="6F9B8AFF"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DataControllerHOUSING21" w:history="1">
        <w:r w:rsidR="004C05CA" w:rsidRPr="004C05CA">
          <w:rPr>
            <w:rStyle w:val="Hyperlink"/>
            <w:rFonts w:asciiTheme="minorHAnsi" w:hAnsiTheme="minorHAnsi" w:cstheme="minorHAnsi"/>
            <w:b/>
          </w:rPr>
          <w:t>Data Controller (Housing 21) Obligations</w:t>
        </w:r>
      </w:hyperlink>
    </w:p>
    <w:p w14:paraId="3D3057B7"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DATASUBJECTRIGHTS" w:history="1">
        <w:r w:rsidR="004C05CA" w:rsidRPr="004C05CA">
          <w:rPr>
            <w:rStyle w:val="Hyperlink"/>
            <w:rFonts w:asciiTheme="minorHAnsi" w:hAnsiTheme="minorHAnsi" w:cstheme="minorHAnsi"/>
            <w:b/>
          </w:rPr>
          <w:t>Individual ‘Data Subject’ Rights</w:t>
        </w:r>
      </w:hyperlink>
    </w:p>
    <w:p w14:paraId="02A1E3B9"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RECORDKEEPING" w:history="1">
        <w:r w:rsidR="004C05CA" w:rsidRPr="004C05CA">
          <w:rPr>
            <w:rStyle w:val="Hyperlink"/>
            <w:rFonts w:asciiTheme="minorHAnsi" w:hAnsiTheme="minorHAnsi" w:cstheme="minorHAnsi"/>
            <w:b/>
          </w:rPr>
          <w:t>Record Keeping</w:t>
        </w:r>
      </w:hyperlink>
    </w:p>
    <w:p w14:paraId="17A9D453"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TRAININGANDAUDITING" w:history="1">
        <w:r w:rsidR="004C05CA" w:rsidRPr="004C05CA">
          <w:rPr>
            <w:rStyle w:val="Hyperlink"/>
            <w:rFonts w:asciiTheme="minorHAnsi" w:hAnsiTheme="minorHAnsi" w:cstheme="minorHAnsi"/>
            <w:b/>
          </w:rPr>
          <w:t>Training and Auditing</w:t>
        </w:r>
      </w:hyperlink>
    </w:p>
    <w:p w14:paraId="69433CC2"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DESIGNANDDEFAULT" w:history="1">
        <w:r w:rsidR="004C05CA" w:rsidRPr="004C05CA">
          <w:rPr>
            <w:rStyle w:val="Hyperlink"/>
            <w:rFonts w:asciiTheme="minorHAnsi" w:hAnsiTheme="minorHAnsi" w:cstheme="minorHAnsi"/>
            <w:b/>
          </w:rPr>
          <w:t>Data Protection by Design and Default (Data Privacy Impact Assessments)</w:t>
        </w:r>
      </w:hyperlink>
    </w:p>
    <w:p w14:paraId="537ECFB1" w14:textId="77777777" w:rsidR="004C05CA" w:rsidRPr="004C05CA" w:rsidRDefault="004612D2" w:rsidP="00A81EDC">
      <w:pPr>
        <w:pStyle w:val="ListParagraph"/>
        <w:numPr>
          <w:ilvl w:val="0"/>
          <w:numId w:val="26"/>
        </w:numPr>
        <w:spacing w:after="0"/>
        <w:ind w:left="709" w:hanging="709"/>
        <w:rPr>
          <w:rFonts w:asciiTheme="minorHAnsi" w:hAnsiTheme="minorHAnsi" w:cstheme="minorHAnsi"/>
          <w:b/>
        </w:rPr>
      </w:pPr>
      <w:hyperlink w:anchor="PECR" w:history="1">
        <w:r w:rsidR="004C05CA" w:rsidRPr="004C05CA">
          <w:rPr>
            <w:rStyle w:val="Hyperlink"/>
            <w:rFonts w:asciiTheme="minorHAnsi" w:hAnsiTheme="minorHAnsi" w:cstheme="minorHAnsi"/>
            <w:b/>
          </w:rPr>
          <w:t>Direct Marketing and Privacy and Electronic Communications (PECR)</w:t>
        </w:r>
      </w:hyperlink>
    </w:p>
    <w:p w14:paraId="53C3476B" w14:textId="77777777" w:rsidR="004C05CA" w:rsidRDefault="004612D2" w:rsidP="00A81EDC">
      <w:pPr>
        <w:pStyle w:val="ListParagraph"/>
        <w:numPr>
          <w:ilvl w:val="0"/>
          <w:numId w:val="26"/>
        </w:numPr>
        <w:spacing w:after="0"/>
        <w:ind w:left="709" w:hanging="709"/>
        <w:rPr>
          <w:rFonts w:asciiTheme="minorHAnsi" w:hAnsiTheme="minorHAnsi" w:cstheme="minorHAnsi"/>
          <w:b/>
        </w:rPr>
      </w:pPr>
      <w:hyperlink w:anchor="SHARINGPROCESSING" w:history="1">
        <w:r w:rsidR="004C05CA" w:rsidRPr="004C05CA">
          <w:rPr>
            <w:rStyle w:val="Hyperlink"/>
            <w:rFonts w:asciiTheme="minorHAnsi" w:hAnsiTheme="minorHAnsi" w:cstheme="minorHAnsi"/>
            <w:b/>
          </w:rPr>
          <w:t>Sharing Processing and Retaining Information</w:t>
        </w:r>
      </w:hyperlink>
      <w:r w:rsidR="004C05CA" w:rsidRPr="004C05CA">
        <w:rPr>
          <w:rFonts w:asciiTheme="minorHAnsi" w:hAnsiTheme="minorHAnsi" w:cstheme="minorHAnsi"/>
          <w:b/>
        </w:rPr>
        <w:t xml:space="preserve"> </w:t>
      </w:r>
    </w:p>
    <w:p w14:paraId="06920EFF" w14:textId="77777777" w:rsidR="004C05CA" w:rsidRPr="004C05CA" w:rsidRDefault="004612D2" w:rsidP="00A81EDC">
      <w:pPr>
        <w:pStyle w:val="ListParagraph"/>
        <w:numPr>
          <w:ilvl w:val="0"/>
          <w:numId w:val="26"/>
        </w:numPr>
        <w:spacing w:after="0"/>
        <w:ind w:left="709" w:hanging="709"/>
        <w:rPr>
          <w:rStyle w:val="Hyperlink"/>
          <w:rFonts w:asciiTheme="minorHAnsi" w:hAnsiTheme="minorHAnsi" w:cstheme="minorHAnsi"/>
          <w:b/>
          <w:color w:val="auto"/>
          <w:u w:val="none"/>
        </w:rPr>
      </w:pPr>
      <w:hyperlink w:anchor="MANUALRECORDS" w:history="1">
        <w:r w:rsidR="004C05CA" w:rsidRPr="004C05CA">
          <w:rPr>
            <w:rStyle w:val="Hyperlink"/>
            <w:rFonts w:asciiTheme="minorHAnsi" w:hAnsiTheme="minorHAnsi" w:cstheme="minorHAnsi"/>
            <w:b/>
          </w:rPr>
          <w:t>Processing and Sharing Personal Data (Manual Records)</w:t>
        </w:r>
      </w:hyperlink>
    </w:p>
    <w:p w14:paraId="005D889C" w14:textId="77777777" w:rsidR="004C05CA" w:rsidRPr="004C05CA" w:rsidRDefault="004612D2" w:rsidP="005A753E">
      <w:pPr>
        <w:pStyle w:val="ListParagraph"/>
        <w:numPr>
          <w:ilvl w:val="0"/>
          <w:numId w:val="26"/>
        </w:numPr>
        <w:spacing w:after="0"/>
        <w:ind w:left="709" w:hanging="709"/>
        <w:rPr>
          <w:rStyle w:val="Hyperlink"/>
          <w:rFonts w:asciiTheme="minorHAnsi" w:hAnsiTheme="minorHAnsi" w:cstheme="minorHAnsi"/>
          <w:b/>
          <w:color w:val="auto"/>
          <w:u w:val="none"/>
        </w:rPr>
      </w:pPr>
      <w:hyperlink w:anchor="ELECTRONICRECORDS" w:history="1">
        <w:r w:rsidR="004C05CA" w:rsidRPr="004C05CA">
          <w:rPr>
            <w:rStyle w:val="Hyperlink"/>
            <w:rFonts w:asciiTheme="minorHAnsi" w:hAnsiTheme="minorHAnsi" w:cstheme="minorHAnsi"/>
            <w:b/>
          </w:rPr>
          <w:t>Processing and Sharing Personal Data (Electronic Records)</w:t>
        </w:r>
      </w:hyperlink>
    </w:p>
    <w:p w14:paraId="216FD3FC" w14:textId="77777777" w:rsidR="004C05CA" w:rsidRPr="004C05CA" w:rsidRDefault="004612D2" w:rsidP="005A753E">
      <w:pPr>
        <w:pStyle w:val="ListParagraph"/>
        <w:numPr>
          <w:ilvl w:val="0"/>
          <w:numId w:val="26"/>
        </w:numPr>
        <w:spacing w:after="0"/>
        <w:ind w:left="709" w:hanging="709"/>
        <w:rPr>
          <w:rStyle w:val="Hyperlink"/>
          <w:rFonts w:asciiTheme="minorHAnsi" w:hAnsiTheme="minorHAnsi" w:cstheme="minorHAnsi"/>
          <w:b/>
          <w:color w:val="auto"/>
          <w:u w:val="none"/>
        </w:rPr>
      </w:pPr>
      <w:hyperlink w:anchor="WORKINGFROMHOME" w:history="1">
        <w:r w:rsidR="004C05CA" w:rsidRPr="004C05CA">
          <w:rPr>
            <w:rStyle w:val="Hyperlink"/>
            <w:rFonts w:asciiTheme="minorHAnsi" w:hAnsiTheme="minorHAnsi" w:cstheme="minorHAnsi"/>
            <w:b/>
          </w:rPr>
          <w:t>Working from Home</w:t>
        </w:r>
      </w:hyperlink>
    </w:p>
    <w:p w14:paraId="7C510D2A" w14:textId="77777777" w:rsidR="004C05CA" w:rsidRPr="004C05CA" w:rsidRDefault="004612D2" w:rsidP="005A753E">
      <w:pPr>
        <w:pStyle w:val="ListParagraph"/>
        <w:numPr>
          <w:ilvl w:val="0"/>
          <w:numId w:val="26"/>
        </w:numPr>
        <w:spacing w:after="0"/>
        <w:ind w:left="709" w:hanging="709"/>
        <w:rPr>
          <w:rStyle w:val="Hyperlink"/>
          <w:rFonts w:asciiTheme="minorHAnsi" w:hAnsiTheme="minorHAnsi" w:cstheme="minorHAnsi"/>
          <w:b/>
          <w:color w:val="auto"/>
          <w:u w:val="none"/>
        </w:rPr>
      </w:pPr>
      <w:hyperlink w:anchor="VIDEOCONFERENCING" w:history="1">
        <w:r w:rsidR="004C05CA" w:rsidRPr="004C05CA">
          <w:rPr>
            <w:rStyle w:val="Hyperlink"/>
            <w:rFonts w:asciiTheme="minorHAnsi" w:hAnsiTheme="minorHAnsi" w:cstheme="minorHAnsi"/>
            <w:b/>
          </w:rPr>
          <w:t>Video Conferencing</w:t>
        </w:r>
      </w:hyperlink>
    </w:p>
    <w:p w14:paraId="18540859" w14:textId="2AB4FCC0" w:rsidR="004C05CA" w:rsidRPr="004C05CA" w:rsidRDefault="004612D2" w:rsidP="005A753E">
      <w:pPr>
        <w:pStyle w:val="ListParagraph"/>
        <w:numPr>
          <w:ilvl w:val="0"/>
          <w:numId w:val="26"/>
        </w:numPr>
        <w:spacing w:after="0"/>
        <w:ind w:left="709" w:hanging="709"/>
        <w:rPr>
          <w:rFonts w:asciiTheme="minorHAnsi" w:hAnsiTheme="minorHAnsi" w:cstheme="minorHAnsi"/>
          <w:b/>
        </w:rPr>
      </w:pPr>
      <w:hyperlink w:anchor="PERSONALDATABREACH" w:history="1">
        <w:r w:rsidR="004C05CA" w:rsidRPr="004C05CA">
          <w:rPr>
            <w:rStyle w:val="Hyperlink"/>
            <w:rFonts w:asciiTheme="minorHAnsi" w:hAnsiTheme="minorHAnsi" w:cstheme="minorHAnsi"/>
            <w:b/>
          </w:rPr>
          <w:t>Personal Data Breach</w:t>
        </w:r>
      </w:hyperlink>
    </w:p>
    <w:p w14:paraId="67DD0A05" w14:textId="77777777" w:rsidR="004C05CA" w:rsidRPr="004C05CA" w:rsidRDefault="004612D2" w:rsidP="005A753E">
      <w:pPr>
        <w:pStyle w:val="ListParagraph"/>
        <w:numPr>
          <w:ilvl w:val="0"/>
          <w:numId w:val="26"/>
        </w:numPr>
        <w:spacing w:after="0"/>
        <w:ind w:left="709" w:hanging="709"/>
        <w:rPr>
          <w:rStyle w:val="Hyperlink"/>
          <w:rFonts w:asciiTheme="minorHAnsi" w:hAnsiTheme="minorHAnsi" w:cstheme="minorHAnsi"/>
          <w:b/>
          <w:color w:val="auto"/>
          <w:u w:val="none"/>
        </w:rPr>
      </w:pPr>
      <w:hyperlink w:anchor="RELATED" w:history="1">
        <w:r w:rsidR="004C05CA" w:rsidRPr="004C05CA">
          <w:rPr>
            <w:rStyle w:val="Hyperlink"/>
            <w:rFonts w:asciiTheme="minorHAnsi" w:hAnsiTheme="minorHAnsi" w:cstheme="minorHAnsi"/>
            <w:b/>
          </w:rPr>
          <w:t>Policies, Procedures and Related Legislation</w:t>
        </w:r>
      </w:hyperlink>
    </w:p>
    <w:p w14:paraId="29872D81" w14:textId="77777777" w:rsidR="004C05CA" w:rsidRDefault="004C05CA" w:rsidP="005A753E">
      <w:pPr>
        <w:pStyle w:val="ListParagraph"/>
        <w:spacing w:after="0"/>
        <w:ind w:left="709"/>
        <w:rPr>
          <w:rStyle w:val="Hyperlink"/>
          <w:rFonts w:asciiTheme="minorHAnsi" w:hAnsiTheme="minorHAnsi" w:cstheme="minorHAnsi"/>
          <w:b/>
        </w:rPr>
      </w:pPr>
    </w:p>
    <w:p w14:paraId="158AA0A2" w14:textId="25D64E51" w:rsidR="004C05CA" w:rsidRDefault="004612D2" w:rsidP="005A753E">
      <w:pPr>
        <w:pStyle w:val="ListParagraph"/>
        <w:spacing w:after="0"/>
        <w:ind w:left="709"/>
        <w:rPr>
          <w:rFonts w:asciiTheme="minorHAnsi" w:hAnsiTheme="minorHAnsi" w:cstheme="minorHAnsi"/>
          <w:b/>
        </w:rPr>
      </w:pPr>
      <w:hyperlink w:anchor="GLOSSARY" w:history="1">
        <w:r w:rsidR="004C05CA" w:rsidRPr="004C05CA">
          <w:rPr>
            <w:rStyle w:val="Hyperlink"/>
            <w:rFonts w:asciiTheme="minorHAnsi" w:hAnsiTheme="minorHAnsi" w:cstheme="minorHAnsi"/>
            <w:b/>
          </w:rPr>
          <w:t>Appendix A Data Protection Procedure: Glossary and Terms</w:t>
        </w:r>
      </w:hyperlink>
      <w:r w:rsidR="004C05CA" w:rsidRPr="004C05CA">
        <w:rPr>
          <w:rFonts w:asciiTheme="minorHAnsi" w:hAnsiTheme="minorHAnsi" w:cstheme="minorHAnsi"/>
          <w:b/>
        </w:rPr>
        <w:t xml:space="preserve"> </w:t>
      </w:r>
    </w:p>
    <w:p w14:paraId="7843CF1C" w14:textId="77777777" w:rsidR="00464FC3" w:rsidRPr="004C05CA" w:rsidRDefault="00464FC3" w:rsidP="005A753E">
      <w:pPr>
        <w:pStyle w:val="ListParagraph"/>
        <w:spacing w:after="0"/>
        <w:ind w:left="709"/>
        <w:rPr>
          <w:rFonts w:asciiTheme="minorHAnsi" w:hAnsiTheme="minorHAnsi" w:cstheme="minorHAnsi"/>
          <w:b/>
        </w:rPr>
      </w:pPr>
    </w:p>
    <w:p w14:paraId="024120ED" w14:textId="77777777" w:rsidR="004C05CA" w:rsidRPr="004C05CA" w:rsidRDefault="004C05CA" w:rsidP="005A753E">
      <w:pPr>
        <w:spacing w:after="0"/>
        <w:contextualSpacing/>
        <w:rPr>
          <w:rFonts w:asciiTheme="minorHAnsi" w:hAnsiTheme="minorHAnsi" w:cstheme="minorHAnsi"/>
          <w:b/>
        </w:rPr>
      </w:pPr>
    </w:p>
    <w:p w14:paraId="1798CECF" w14:textId="56D0A5A9" w:rsidR="004C05CA" w:rsidRPr="00A81EDC" w:rsidRDefault="004C05CA" w:rsidP="00A81EDC">
      <w:pPr>
        <w:pStyle w:val="ListParagraph"/>
        <w:numPr>
          <w:ilvl w:val="0"/>
          <w:numId w:val="27"/>
        </w:numPr>
        <w:spacing w:after="0"/>
        <w:rPr>
          <w:rFonts w:asciiTheme="minorHAnsi" w:hAnsiTheme="minorHAnsi" w:cstheme="minorHAnsi"/>
          <w:b/>
          <w:color w:val="0070C0"/>
          <w:sz w:val="28"/>
          <w:szCs w:val="28"/>
        </w:rPr>
      </w:pPr>
      <w:bookmarkStart w:id="0" w:name="DATAPROTECTION"/>
      <w:r w:rsidRPr="00A81EDC">
        <w:rPr>
          <w:rFonts w:asciiTheme="minorHAnsi" w:hAnsiTheme="minorHAnsi" w:cstheme="minorHAnsi"/>
          <w:b/>
          <w:color w:val="0070C0"/>
          <w:sz w:val="28"/>
          <w:szCs w:val="28"/>
        </w:rPr>
        <w:t>Data Protection</w:t>
      </w:r>
    </w:p>
    <w:p w14:paraId="6C00B3C8" w14:textId="77777777" w:rsidR="00A81EDC" w:rsidRPr="00A81EDC" w:rsidRDefault="00A81EDC" w:rsidP="00A81EDC">
      <w:pPr>
        <w:spacing w:after="0"/>
        <w:rPr>
          <w:rFonts w:asciiTheme="minorHAnsi" w:hAnsiTheme="minorHAnsi" w:cstheme="minorHAnsi"/>
          <w:b/>
          <w:color w:val="0070C0"/>
        </w:rPr>
      </w:pPr>
    </w:p>
    <w:bookmarkEnd w:id="0"/>
    <w:p w14:paraId="5C42A335"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1.1</w:t>
      </w:r>
      <w:r w:rsidRPr="004C05CA">
        <w:rPr>
          <w:rFonts w:asciiTheme="minorHAnsi" w:hAnsiTheme="minorHAnsi" w:cstheme="minorHAnsi"/>
        </w:rPr>
        <w:tab/>
        <w:t>Data Protection applies to all personal data, processed and/or stored electronically</w:t>
      </w:r>
      <w:r w:rsidRPr="004C05CA">
        <w:rPr>
          <w:rStyle w:val="FootnoteReference"/>
          <w:rFonts w:asciiTheme="minorHAnsi" w:hAnsiTheme="minorHAnsi" w:cstheme="minorHAnsi"/>
        </w:rPr>
        <w:footnoteReference w:id="2"/>
      </w:r>
      <w:r w:rsidRPr="004C05CA">
        <w:rPr>
          <w:rFonts w:asciiTheme="minorHAnsi" w:hAnsiTheme="minorHAnsi" w:cstheme="minorHAnsi"/>
        </w:rPr>
        <w:t xml:space="preserve"> and manually (paper based) files.</w:t>
      </w:r>
      <w:r w:rsidRPr="004C05CA">
        <w:rPr>
          <w:rStyle w:val="FootnoteReference"/>
          <w:rFonts w:asciiTheme="minorHAnsi" w:hAnsiTheme="minorHAnsi" w:cstheme="minorHAnsi"/>
        </w:rPr>
        <w:footnoteReference w:id="3"/>
      </w:r>
      <w:r w:rsidRPr="004C05CA">
        <w:rPr>
          <w:rFonts w:asciiTheme="minorHAnsi" w:hAnsiTheme="minorHAnsi" w:cstheme="minorHAnsi"/>
        </w:rPr>
        <w:t xml:space="preserve">  It aims to protect and promote the rights of individuals, (‘Data Subjects’) and Housing 21 (the ‘Data Controller’).</w:t>
      </w:r>
    </w:p>
    <w:p w14:paraId="037C0817" w14:textId="77777777" w:rsidR="004C05CA" w:rsidRPr="004C05CA" w:rsidRDefault="004C05CA" w:rsidP="005A753E">
      <w:pPr>
        <w:spacing w:after="0"/>
        <w:contextualSpacing/>
        <w:rPr>
          <w:rFonts w:asciiTheme="minorHAnsi" w:hAnsiTheme="minorHAnsi" w:cstheme="minorHAnsi"/>
        </w:rPr>
      </w:pPr>
    </w:p>
    <w:p w14:paraId="484F1A0B" w14:textId="77777777" w:rsid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1.2</w:t>
      </w:r>
      <w:r w:rsidRPr="004C05CA">
        <w:rPr>
          <w:rFonts w:asciiTheme="minorHAnsi" w:hAnsiTheme="minorHAnsi" w:cstheme="minorHAnsi"/>
        </w:rPr>
        <w:tab/>
        <w:t>‘</w:t>
      </w:r>
      <w:r w:rsidRPr="004C05CA">
        <w:rPr>
          <w:rFonts w:asciiTheme="minorHAnsi" w:hAnsiTheme="minorHAnsi" w:cstheme="minorHAnsi"/>
          <w:b/>
        </w:rPr>
        <w:t>Personal Data</w:t>
      </w:r>
      <w:r w:rsidRPr="004C05CA">
        <w:rPr>
          <w:rFonts w:asciiTheme="minorHAnsi" w:hAnsiTheme="minorHAnsi" w:cstheme="minorHAnsi"/>
        </w:rPr>
        <w:t>’ is any information which relates to a living individual who can be or may be identified from that information, (directly or indirectly) from that data alone or in combination with other identifiers we possess or can reasonably access: for example: (this list is not exhaustive)</w:t>
      </w:r>
    </w:p>
    <w:p w14:paraId="17690021" w14:textId="77777777" w:rsidR="005A753E" w:rsidRPr="004C05CA" w:rsidRDefault="005A753E" w:rsidP="005A753E">
      <w:pPr>
        <w:spacing w:after="0"/>
        <w:ind w:left="720" w:hanging="720"/>
        <w:contextualSpacing/>
        <w:rPr>
          <w:rFonts w:asciiTheme="minorHAnsi" w:hAnsiTheme="minorHAnsi" w:cstheme="minorHAnsi"/>
        </w:rPr>
      </w:pPr>
    </w:p>
    <w:p w14:paraId="1DA700F9"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An individual’s name, address (postal and email) or date of birth</w:t>
      </w:r>
    </w:p>
    <w:p w14:paraId="2ADD164B"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 xml:space="preserve">A statement of fact and/or any expression/opinion communicated about an individual’s actions or </w:t>
      </w:r>
      <w:proofErr w:type="gramStart"/>
      <w:r w:rsidRPr="004C05CA">
        <w:rPr>
          <w:rFonts w:asciiTheme="minorHAnsi" w:hAnsiTheme="minorHAnsi" w:cstheme="minorHAnsi"/>
        </w:rPr>
        <w:t>behaviour</w:t>
      </w:r>
      <w:proofErr w:type="gramEnd"/>
    </w:p>
    <w:p w14:paraId="7EACF9CF"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 xml:space="preserve">Minutes of meetings and reports which refer to an </w:t>
      </w:r>
      <w:proofErr w:type="gramStart"/>
      <w:r w:rsidRPr="004C05CA">
        <w:rPr>
          <w:rFonts w:asciiTheme="minorHAnsi" w:hAnsiTheme="minorHAnsi" w:cstheme="minorHAnsi"/>
        </w:rPr>
        <w:t>individual</w:t>
      </w:r>
      <w:proofErr w:type="gramEnd"/>
    </w:p>
    <w:p w14:paraId="4CF86DBD"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Emails, file notes, handwritten notes, sticky notes</w:t>
      </w:r>
      <w:r w:rsidRPr="004C05CA">
        <w:rPr>
          <w:rFonts w:asciiTheme="minorHAnsi" w:hAnsiTheme="minorHAnsi" w:cstheme="minorHAnsi"/>
          <w:i/>
        </w:rPr>
        <w:t xml:space="preserve"> </w:t>
      </w:r>
      <w:r w:rsidRPr="004C05CA">
        <w:rPr>
          <w:rFonts w:asciiTheme="minorHAnsi" w:hAnsiTheme="minorHAnsi" w:cstheme="minorHAnsi"/>
        </w:rPr>
        <w:t>in relation to an individual</w:t>
      </w:r>
    </w:p>
    <w:p w14:paraId="7196C918"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Individual identifiable CCTV footage</w:t>
      </w:r>
    </w:p>
    <w:p w14:paraId="40AD8AF7"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Lettings, sales, and employment application forms</w:t>
      </w:r>
    </w:p>
    <w:p w14:paraId="5CB8F946"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 xml:space="preserve">Care support plans and housing </w:t>
      </w:r>
      <w:proofErr w:type="gramStart"/>
      <w:r w:rsidRPr="004C05CA">
        <w:rPr>
          <w:rFonts w:asciiTheme="minorHAnsi" w:hAnsiTheme="minorHAnsi" w:cstheme="minorHAnsi"/>
        </w:rPr>
        <w:t>files</w:t>
      </w:r>
      <w:proofErr w:type="gramEnd"/>
    </w:p>
    <w:p w14:paraId="3F3FE093" w14:textId="77777777" w:rsidR="004C05CA" w:rsidRPr="004C05CA" w:rsidRDefault="004C05CA" w:rsidP="005A753E">
      <w:pPr>
        <w:pStyle w:val="ListParagraph"/>
        <w:numPr>
          <w:ilvl w:val="0"/>
          <w:numId w:val="6"/>
        </w:numPr>
        <w:spacing w:after="0"/>
        <w:ind w:left="1560" w:hanging="284"/>
        <w:rPr>
          <w:rFonts w:asciiTheme="minorHAnsi" w:hAnsiTheme="minorHAnsi" w:cstheme="minorHAnsi"/>
        </w:rPr>
      </w:pPr>
      <w:r w:rsidRPr="004C05CA">
        <w:rPr>
          <w:rFonts w:asciiTheme="minorHAnsi" w:hAnsiTheme="minorHAnsi" w:cstheme="minorHAnsi"/>
        </w:rPr>
        <w:t>Spreadsheets and/or databases with any list of individuals set up by code, tenancy number, NI number etc.</w:t>
      </w:r>
    </w:p>
    <w:p w14:paraId="109741B2" w14:textId="77777777" w:rsidR="004C05CA" w:rsidRPr="004C05CA" w:rsidRDefault="004C05CA" w:rsidP="005A753E">
      <w:pPr>
        <w:spacing w:after="0"/>
        <w:ind w:left="1134" w:hanging="425"/>
        <w:contextualSpacing/>
        <w:rPr>
          <w:rFonts w:asciiTheme="minorHAnsi" w:hAnsiTheme="minorHAnsi" w:cstheme="minorHAnsi"/>
          <w:u w:val="single"/>
        </w:rPr>
      </w:pPr>
    </w:p>
    <w:p w14:paraId="15BFF86C" w14:textId="77777777" w:rsidR="004C05CA" w:rsidRDefault="004C05CA" w:rsidP="005A753E">
      <w:pPr>
        <w:spacing w:after="0"/>
        <w:contextualSpacing/>
        <w:rPr>
          <w:rFonts w:asciiTheme="minorHAnsi" w:hAnsiTheme="minorHAnsi" w:cstheme="minorHAnsi"/>
        </w:rPr>
      </w:pPr>
      <w:r w:rsidRPr="004C05CA">
        <w:rPr>
          <w:rFonts w:asciiTheme="minorHAnsi" w:hAnsiTheme="minorHAnsi" w:cstheme="minorHAnsi"/>
        </w:rPr>
        <w:t>1.3</w:t>
      </w:r>
      <w:r w:rsidRPr="004C05CA">
        <w:rPr>
          <w:rFonts w:asciiTheme="minorHAnsi" w:hAnsiTheme="minorHAnsi" w:cstheme="minorHAnsi"/>
        </w:rPr>
        <w:tab/>
        <w:t xml:space="preserve">Personal data may </w:t>
      </w:r>
      <w:r w:rsidRPr="004C05CA">
        <w:rPr>
          <w:rFonts w:asciiTheme="minorHAnsi" w:hAnsiTheme="minorHAnsi" w:cstheme="minorHAnsi"/>
          <w:b/>
        </w:rPr>
        <w:t>only</w:t>
      </w:r>
      <w:r w:rsidRPr="004C05CA">
        <w:rPr>
          <w:rFonts w:asciiTheme="minorHAnsi" w:hAnsiTheme="minorHAnsi" w:cstheme="minorHAnsi"/>
        </w:rPr>
        <w:t xml:space="preserve"> be processed provided:</w:t>
      </w:r>
    </w:p>
    <w:p w14:paraId="717F6920" w14:textId="77777777" w:rsidR="00A81EDC" w:rsidRPr="004C05CA" w:rsidRDefault="00A81EDC" w:rsidP="005A753E">
      <w:pPr>
        <w:spacing w:after="0"/>
        <w:contextualSpacing/>
        <w:rPr>
          <w:rFonts w:asciiTheme="minorHAnsi" w:hAnsiTheme="minorHAnsi" w:cstheme="minorHAnsi"/>
        </w:rPr>
      </w:pPr>
    </w:p>
    <w:p w14:paraId="00AA07E7" w14:textId="77777777" w:rsidR="004C05CA" w:rsidRPr="004C05CA" w:rsidRDefault="004C05CA" w:rsidP="005A753E">
      <w:pPr>
        <w:pStyle w:val="ListParagraph"/>
        <w:numPr>
          <w:ilvl w:val="0"/>
          <w:numId w:val="5"/>
        </w:numPr>
        <w:tabs>
          <w:tab w:val="left" w:pos="284"/>
        </w:tabs>
        <w:spacing w:after="0"/>
        <w:rPr>
          <w:rFonts w:asciiTheme="minorHAnsi" w:hAnsiTheme="minorHAnsi" w:cstheme="minorHAnsi"/>
        </w:rPr>
      </w:pPr>
      <w:r w:rsidRPr="004C05CA">
        <w:rPr>
          <w:rFonts w:asciiTheme="minorHAnsi" w:hAnsiTheme="minorHAnsi" w:cstheme="minorHAnsi"/>
        </w:rPr>
        <w:t xml:space="preserve">The individual has given their explicit consent to the </w:t>
      </w:r>
      <w:proofErr w:type="gramStart"/>
      <w:r w:rsidRPr="004C05CA">
        <w:rPr>
          <w:rFonts w:asciiTheme="minorHAnsi" w:hAnsiTheme="minorHAnsi" w:cstheme="minorHAnsi"/>
        </w:rPr>
        <w:t>processing</w:t>
      </w:r>
      <w:proofErr w:type="gramEnd"/>
    </w:p>
    <w:p w14:paraId="15FDD308" w14:textId="77777777" w:rsidR="004C05CA" w:rsidRPr="004C05CA" w:rsidRDefault="004C05CA" w:rsidP="005A753E">
      <w:pPr>
        <w:pStyle w:val="ListParagraph"/>
        <w:numPr>
          <w:ilvl w:val="0"/>
          <w:numId w:val="5"/>
        </w:numPr>
        <w:tabs>
          <w:tab w:val="left" w:pos="284"/>
        </w:tabs>
        <w:spacing w:after="0"/>
        <w:rPr>
          <w:rFonts w:asciiTheme="minorHAnsi" w:hAnsiTheme="minorHAnsi" w:cstheme="minorHAnsi"/>
        </w:rPr>
      </w:pPr>
      <w:r w:rsidRPr="004C05CA">
        <w:rPr>
          <w:rFonts w:asciiTheme="minorHAnsi" w:hAnsiTheme="minorHAnsi" w:cstheme="minorHAnsi"/>
        </w:rPr>
        <w:t xml:space="preserve">It is necessary for the performance of a contract with the </w:t>
      </w:r>
      <w:proofErr w:type="gramStart"/>
      <w:r w:rsidRPr="004C05CA">
        <w:rPr>
          <w:rFonts w:asciiTheme="minorHAnsi" w:hAnsiTheme="minorHAnsi" w:cstheme="minorHAnsi"/>
        </w:rPr>
        <w:t>individual</w:t>
      </w:r>
      <w:proofErr w:type="gramEnd"/>
    </w:p>
    <w:p w14:paraId="45959088" w14:textId="77777777" w:rsidR="004C05CA" w:rsidRPr="004C05CA" w:rsidRDefault="004C05CA" w:rsidP="005A753E">
      <w:pPr>
        <w:pStyle w:val="ListParagraph"/>
        <w:numPr>
          <w:ilvl w:val="0"/>
          <w:numId w:val="5"/>
        </w:numPr>
        <w:tabs>
          <w:tab w:val="left" w:pos="284"/>
        </w:tabs>
        <w:spacing w:after="0"/>
        <w:rPr>
          <w:rFonts w:asciiTheme="minorHAnsi" w:hAnsiTheme="minorHAnsi" w:cstheme="minorHAnsi"/>
        </w:rPr>
      </w:pPr>
      <w:r w:rsidRPr="004C05CA">
        <w:rPr>
          <w:rFonts w:asciiTheme="minorHAnsi" w:hAnsiTheme="minorHAnsi" w:cstheme="minorHAnsi"/>
        </w:rPr>
        <w:t xml:space="preserve">It is required under a legal </w:t>
      </w:r>
      <w:proofErr w:type="gramStart"/>
      <w:r w:rsidRPr="004C05CA">
        <w:rPr>
          <w:rFonts w:asciiTheme="minorHAnsi" w:hAnsiTheme="minorHAnsi" w:cstheme="minorHAnsi"/>
        </w:rPr>
        <w:t>obligation</w:t>
      </w:r>
      <w:proofErr w:type="gramEnd"/>
    </w:p>
    <w:p w14:paraId="15D68059" w14:textId="77777777" w:rsidR="004C05CA" w:rsidRPr="004C05CA" w:rsidRDefault="004C05CA" w:rsidP="005A753E">
      <w:pPr>
        <w:pStyle w:val="ListParagraph"/>
        <w:numPr>
          <w:ilvl w:val="0"/>
          <w:numId w:val="5"/>
        </w:numPr>
        <w:tabs>
          <w:tab w:val="left" w:pos="284"/>
        </w:tabs>
        <w:spacing w:after="0"/>
        <w:rPr>
          <w:rFonts w:asciiTheme="minorHAnsi" w:hAnsiTheme="minorHAnsi" w:cstheme="minorHAnsi"/>
        </w:rPr>
      </w:pPr>
      <w:r w:rsidRPr="004C05CA">
        <w:rPr>
          <w:rFonts w:asciiTheme="minorHAnsi" w:hAnsiTheme="minorHAnsi" w:cstheme="minorHAnsi"/>
        </w:rPr>
        <w:t xml:space="preserve">It is necessary to protect the vital interests of the </w:t>
      </w:r>
      <w:proofErr w:type="gramStart"/>
      <w:r w:rsidRPr="004C05CA">
        <w:rPr>
          <w:rFonts w:asciiTheme="minorHAnsi" w:hAnsiTheme="minorHAnsi" w:cstheme="minorHAnsi"/>
        </w:rPr>
        <w:t>individual</w:t>
      </w:r>
      <w:proofErr w:type="gramEnd"/>
    </w:p>
    <w:p w14:paraId="61068456" w14:textId="77777777" w:rsidR="004C05CA" w:rsidRPr="004C05CA" w:rsidRDefault="004C05CA" w:rsidP="005A753E">
      <w:pPr>
        <w:pStyle w:val="ListParagraph"/>
        <w:numPr>
          <w:ilvl w:val="0"/>
          <w:numId w:val="5"/>
        </w:numPr>
        <w:tabs>
          <w:tab w:val="left" w:pos="284"/>
        </w:tabs>
        <w:spacing w:after="0"/>
        <w:rPr>
          <w:rFonts w:asciiTheme="minorHAnsi" w:hAnsiTheme="minorHAnsi" w:cstheme="minorHAnsi"/>
        </w:rPr>
      </w:pPr>
      <w:r w:rsidRPr="004C05CA">
        <w:rPr>
          <w:rFonts w:asciiTheme="minorHAnsi" w:hAnsiTheme="minorHAnsi" w:cstheme="minorHAnsi"/>
        </w:rPr>
        <w:t xml:space="preserve">It is to carry out public </w:t>
      </w:r>
      <w:proofErr w:type="gramStart"/>
      <w:r w:rsidRPr="004C05CA">
        <w:rPr>
          <w:rFonts w:asciiTheme="minorHAnsi" w:hAnsiTheme="minorHAnsi" w:cstheme="minorHAnsi"/>
        </w:rPr>
        <w:t>functions</w:t>
      </w:r>
      <w:proofErr w:type="gramEnd"/>
    </w:p>
    <w:p w14:paraId="520FC550" w14:textId="77777777" w:rsidR="004C05CA" w:rsidRDefault="004C05CA" w:rsidP="005A753E">
      <w:pPr>
        <w:pStyle w:val="ListParagraph"/>
        <w:numPr>
          <w:ilvl w:val="0"/>
          <w:numId w:val="5"/>
        </w:numPr>
        <w:tabs>
          <w:tab w:val="left" w:pos="284"/>
        </w:tabs>
        <w:spacing w:after="0"/>
        <w:rPr>
          <w:rFonts w:asciiTheme="minorHAnsi" w:hAnsiTheme="minorHAnsi" w:cstheme="minorHAnsi"/>
        </w:rPr>
      </w:pPr>
      <w:r w:rsidRPr="004C05CA">
        <w:rPr>
          <w:rFonts w:asciiTheme="minorHAnsi" w:hAnsiTheme="minorHAnsi" w:cstheme="minorHAnsi"/>
        </w:rPr>
        <w:t xml:space="preserve">It is necessary to pursue the legitimate interests of Housing 21 or certain third parties (unless this is prejudicial to the interests of the individual) </w:t>
      </w:r>
    </w:p>
    <w:p w14:paraId="747F6305" w14:textId="77777777" w:rsidR="005A753E" w:rsidRPr="004C05CA" w:rsidRDefault="005A753E" w:rsidP="005A753E">
      <w:pPr>
        <w:pStyle w:val="ListParagraph"/>
        <w:tabs>
          <w:tab w:val="left" w:pos="284"/>
        </w:tabs>
        <w:spacing w:after="0"/>
        <w:ind w:left="1571"/>
        <w:rPr>
          <w:rFonts w:asciiTheme="minorHAnsi" w:hAnsiTheme="minorHAnsi" w:cstheme="minorHAnsi"/>
        </w:rPr>
      </w:pPr>
    </w:p>
    <w:p w14:paraId="42116162" w14:textId="77777777" w:rsidR="004C05CA" w:rsidRDefault="004C05CA" w:rsidP="005A753E">
      <w:pPr>
        <w:tabs>
          <w:tab w:val="left" w:pos="0"/>
        </w:tabs>
        <w:spacing w:after="0"/>
        <w:contextualSpacing/>
        <w:rPr>
          <w:rFonts w:asciiTheme="minorHAnsi" w:hAnsiTheme="minorHAnsi" w:cstheme="minorHAnsi"/>
        </w:rPr>
      </w:pPr>
      <w:r w:rsidRPr="004C05CA">
        <w:rPr>
          <w:rFonts w:asciiTheme="minorHAnsi" w:hAnsiTheme="minorHAnsi" w:cstheme="minorHAnsi"/>
        </w:rPr>
        <w:t>1.4</w:t>
      </w:r>
      <w:r w:rsidRPr="004C05CA">
        <w:rPr>
          <w:rFonts w:asciiTheme="minorHAnsi" w:hAnsiTheme="minorHAnsi" w:cstheme="minorHAnsi"/>
        </w:rPr>
        <w:tab/>
        <w:t>‘</w:t>
      </w:r>
      <w:r w:rsidRPr="004C05CA">
        <w:rPr>
          <w:rFonts w:asciiTheme="minorHAnsi" w:hAnsiTheme="minorHAnsi" w:cstheme="minorHAnsi"/>
          <w:b/>
        </w:rPr>
        <w:t>Special Category Data</w:t>
      </w:r>
      <w:r w:rsidRPr="004C05CA">
        <w:rPr>
          <w:rFonts w:asciiTheme="minorHAnsi" w:hAnsiTheme="minorHAnsi" w:cstheme="minorHAnsi"/>
        </w:rPr>
        <w:t>’ is any information relating to an individual’s:</w:t>
      </w:r>
    </w:p>
    <w:p w14:paraId="75DB1165" w14:textId="77777777" w:rsidR="00A81EDC" w:rsidRPr="004C05CA" w:rsidRDefault="00A81EDC" w:rsidP="005A753E">
      <w:pPr>
        <w:tabs>
          <w:tab w:val="left" w:pos="0"/>
        </w:tabs>
        <w:spacing w:after="0"/>
        <w:contextualSpacing/>
        <w:rPr>
          <w:rFonts w:asciiTheme="minorHAnsi" w:hAnsiTheme="minorHAnsi" w:cstheme="minorHAnsi"/>
        </w:rPr>
      </w:pPr>
    </w:p>
    <w:p w14:paraId="2FD1C5D8"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 xml:space="preserve">Race or </w:t>
      </w:r>
      <w:proofErr w:type="gramStart"/>
      <w:r w:rsidRPr="004C05CA">
        <w:rPr>
          <w:rFonts w:asciiTheme="minorHAnsi" w:hAnsiTheme="minorHAnsi" w:cstheme="minorHAnsi"/>
        </w:rPr>
        <w:t>ethnicity</w:t>
      </w:r>
      <w:proofErr w:type="gramEnd"/>
    </w:p>
    <w:p w14:paraId="1D9FAFC2"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Sexual orientation</w:t>
      </w:r>
    </w:p>
    <w:p w14:paraId="12267979"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Sex life</w:t>
      </w:r>
    </w:p>
    <w:p w14:paraId="690EE22F"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Religious or philosophical beliefs</w:t>
      </w:r>
    </w:p>
    <w:p w14:paraId="7B080CFF"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Membership of a Trade Union</w:t>
      </w:r>
    </w:p>
    <w:p w14:paraId="7EE7905D"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Health, physical or mental health conditions</w:t>
      </w:r>
    </w:p>
    <w:p w14:paraId="149A3833"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Biometric data</w:t>
      </w:r>
    </w:p>
    <w:p w14:paraId="7B6AAC1A"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Genetic data</w:t>
      </w:r>
    </w:p>
    <w:p w14:paraId="46596EC3" w14:textId="77777777" w:rsidR="004C05CA" w:rsidRPr="004C05CA" w:rsidRDefault="004C05CA" w:rsidP="005A753E">
      <w:pPr>
        <w:pStyle w:val="ListParagraph"/>
        <w:numPr>
          <w:ilvl w:val="0"/>
          <w:numId w:val="24"/>
        </w:numPr>
        <w:tabs>
          <w:tab w:val="left" w:pos="0"/>
        </w:tabs>
        <w:spacing w:after="0"/>
        <w:rPr>
          <w:rFonts w:asciiTheme="minorHAnsi" w:hAnsiTheme="minorHAnsi" w:cstheme="minorHAnsi"/>
        </w:rPr>
      </w:pPr>
      <w:r w:rsidRPr="004C05CA">
        <w:rPr>
          <w:rFonts w:asciiTheme="minorHAnsi" w:hAnsiTheme="minorHAnsi" w:cstheme="minorHAnsi"/>
        </w:rPr>
        <w:t>Political opinions</w:t>
      </w:r>
    </w:p>
    <w:p w14:paraId="6FFAF87E" w14:textId="77777777" w:rsidR="004C05CA" w:rsidRPr="004C05CA" w:rsidRDefault="004C05CA" w:rsidP="005A753E">
      <w:pPr>
        <w:pStyle w:val="ListParagraph"/>
        <w:tabs>
          <w:tab w:val="left" w:pos="0"/>
        </w:tabs>
        <w:spacing w:after="0"/>
        <w:ind w:left="1854"/>
        <w:rPr>
          <w:rFonts w:asciiTheme="minorHAnsi" w:hAnsiTheme="minorHAnsi" w:cstheme="minorHAnsi"/>
        </w:rPr>
      </w:pPr>
    </w:p>
    <w:p w14:paraId="0A1BE8D2" w14:textId="77777777" w:rsidR="004C05CA" w:rsidRDefault="004C05CA" w:rsidP="005A753E">
      <w:pPr>
        <w:spacing w:after="0"/>
        <w:ind w:right="-483"/>
        <w:contextualSpacing/>
        <w:rPr>
          <w:rFonts w:asciiTheme="minorHAnsi" w:hAnsiTheme="minorHAnsi" w:cstheme="minorHAnsi"/>
        </w:rPr>
      </w:pPr>
      <w:r w:rsidRPr="004C05CA">
        <w:rPr>
          <w:rFonts w:asciiTheme="minorHAnsi" w:hAnsiTheme="minorHAnsi" w:cstheme="minorHAnsi"/>
        </w:rPr>
        <w:t>1.5</w:t>
      </w:r>
      <w:r w:rsidRPr="004C05CA">
        <w:rPr>
          <w:rFonts w:asciiTheme="minorHAnsi" w:hAnsiTheme="minorHAnsi" w:cstheme="minorHAnsi"/>
        </w:rPr>
        <w:tab/>
        <w:t xml:space="preserve">Special category data may </w:t>
      </w:r>
      <w:r w:rsidRPr="004C05CA">
        <w:rPr>
          <w:rFonts w:asciiTheme="minorHAnsi" w:hAnsiTheme="minorHAnsi" w:cstheme="minorHAnsi"/>
          <w:i/>
        </w:rPr>
        <w:t>only</w:t>
      </w:r>
      <w:r w:rsidRPr="004C05CA">
        <w:rPr>
          <w:rFonts w:asciiTheme="minorHAnsi" w:hAnsiTheme="minorHAnsi" w:cstheme="minorHAnsi"/>
        </w:rPr>
        <w:t xml:space="preserve"> be processed provided:</w:t>
      </w:r>
    </w:p>
    <w:p w14:paraId="1683B733" w14:textId="77777777" w:rsidR="00A81EDC" w:rsidRPr="004C05CA" w:rsidRDefault="00A81EDC" w:rsidP="005A753E">
      <w:pPr>
        <w:spacing w:after="0"/>
        <w:ind w:right="-483"/>
        <w:contextualSpacing/>
        <w:rPr>
          <w:rFonts w:asciiTheme="minorHAnsi" w:hAnsiTheme="minorHAnsi" w:cstheme="minorHAnsi"/>
        </w:rPr>
      </w:pPr>
    </w:p>
    <w:p w14:paraId="6BBF7B41" w14:textId="77777777" w:rsidR="004C05CA" w:rsidRPr="004C05CA" w:rsidRDefault="004C05CA" w:rsidP="005A753E">
      <w:pPr>
        <w:pStyle w:val="ListParagraph"/>
        <w:numPr>
          <w:ilvl w:val="0"/>
          <w:numId w:val="7"/>
        </w:numPr>
        <w:tabs>
          <w:tab w:val="left" w:pos="284"/>
        </w:tabs>
        <w:spacing w:after="0"/>
        <w:ind w:left="1418" w:right="-483" w:hanging="284"/>
        <w:rPr>
          <w:rFonts w:asciiTheme="minorHAnsi" w:hAnsiTheme="minorHAnsi" w:cstheme="minorHAnsi"/>
        </w:rPr>
      </w:pPr>
      <w:r w:rsidRPr="004C05CA">
        <w:rPr>
          <w:rFonts w:asciiTheme="minorHAnsi" w:hAnsiTheme="minorHAnsi" w:cstheme="minorHAnsi"/>
        </w:rPr>
        <w:t>The individual has given their explicit consent (i.e., signature)</w:t>
      </w:r>
    </w:p>
    <w:p w14:paraId="2BE86AF2" w14:textId="77777777" w:rsidR="004C05CA" w:rsidRPr="004C05CA" w:rsidRDefault="004C05CA" w:rsidP="005A753E">
      <w:pPr>
        <w:pStyle w:val="ListParagraph"/>
        <w:numPr>
          <w:ilvl w:val="0"/>
          <w:numId w:val="7"/>
        </w:numPr>
        <w:tabs>
          <w:tab w:val="left" w:pos="284"/>
        </w:tabs>
        <w:spacing w:after="0"/>
        <w:ind w:left="1418" w:right="-483" w:hanging="284"/>
        <w:rPr>
          <w:rFonts w:asciiTheme="minorHAnsi" w:hAnsiTheme="minorHAnsi" w:cstheme="minorHAnsi"/>
        </w:rPr>
      </w:pPr>
      <w:r w:rsidRPr="004C05CA">
        <w:rPr>
          <w:rFonts w:asciiTheme="minorHAnsi" w:hAnsiTheme="minorHAnsi" w:cstheme="minorHAnsi"/>
        </w:rPr>
        <w:t xml:space="preserve">The individual has already made this information </w:t>
      </w:r>
      <w:proofErr w:type="gramStart"/>
      <w:r w:rsidRPr="004C05CA">
        <w:rPr>
          <w:rFonts w:asciiTheme="minorHAnsi" w:hAnsiTheme="minorHAnsi" w:cstheme="minorHAnsi"/>
        </w:rPr>
        <w:t>public</w:t>
      </w:r>
      <w:proofErr w:type="gramEnd"/>
    </w:p>
    <w:p w14:paraId="0E5B82FC" w14:textId="77777777" w:rsidR="004C05CA" w:rsidRPr="004C05CA" w:rsidRDefault="004C05CA" w:rsidP="005A753E">
      <w:pPr>
        <w:pStyle w:val="ListParagraph"/>
        <w:numPr>
          <w:ilvl w:val="0"/>
          <w:numId w:val="7"/>
        </w:numPr>
        <w:tabs>
          <w:tab w:val="left" w:pos="284"/>
        </w:tabs>
        <w:spacing w:after="0"/>
        <w:ind w:left="1418" w:right="-483" w:hanging="284"/>
        <w:rPr>
          <w:rFonts w:asciiTheme="minorHAnsi" w:hAnsiTheme="minorHAnsi" w:cstheme="minorHAnsi"/>
        </w:rPr>
      </w:pPr>
      <w:r w:rsidRPr="004C05CA">
        <w:rPr>
          <w:rFonts w:asciiTheme="minorHAnsi" w:hAnsiTheme="minorHAnsi" w:cstheme="minorHAnsi"/>
        </w:rPr>
        <w:t xml:space="preserve">It is to protect the vital interests of the individuals or other </w:t>
      </w:r>
      <w:proofErr w:type="gramStart"/>
      <w:r w:rsidRPr="004C05CA">
        <w:rPr>
          <w:rFonts w:asciiTheme="minorHAnsi" w:hAnsiTheme="minorHAnsi" w:cstheme="minorHAnsi"/>
        </w:rPr>
        <w:t>individuals</w:t>
      </w:r>
      <w:proofErr w:type="gramEnd"/>
    </w:p>
    <w:p w14:paraId="67BCB272" w14:textId="77777777" w:rsidR="004C05CA" w:rsidRPr="004C05CA" w:rsidRDefault="004C05CA" w:rsidP="005A753E">
      <w:pPr>
        <w:pStyle w:val="ListParagraph"/>
        <w:numPr>
          <w:ilvl w:val="0"/>
          <w:numId w:val="7"/>
        </w:numPr>
        <w:tabs>
          <w:tab w:val="left" w:pos="284"/>
        </w:tabs>
        <w:spacing w:after="0"/>
        <w:ind w:left="1418" w:right="-483" w:hanging="284"/>
        <w:rPr>
          <w:rFonts w:asciiTheme="minorHAnsi" w:hAnsiTheme="minorHAnsi" w:cstheme="minorHAnsi"/>
        </w:rPr>
      </w:pPr>
      <w:r w:rsidRPr="004C05CA">
        <w:rPr>
          <w:rFonts w:asciiTheme="minorHAnsi" w:hAnsiTheme="minorHAnsi" w:cstheme="minorHAnsi"/>
        </w:rPr>
        <w:t xml:space="preserve">It is necessary for the purposes of, or in connection with legal proceedings or for obtaining legal advice and for the administration of justice or any enactment, function of the </w:t>
      </w:r>
      <w:proofErr w:type="gramStart"/>
      <w:r w:rsidRPr="004C05CA">
        <w:rPr>
          <w:rFonts w:asciiTheme="minorHAnsi" w:hAnsiTheme="minorHAnsi" w:cstheme="minorHAnsi"/>
        </w:rPr>
        <w:t>Crown</w:t>
      </w:r>
      <w:proofErr w:type="gramEnd"/>
    </w:p>
    <w:p w14:paraId="4D16A265" w14:textId="77777777" w:rsidR="004C05CA" w:rsidRPr="004C05CA" w:rsidRDefault="004C05CA" w:rsidP="005A753E">
      <w:pPr>
        <w:pStyle w:val="ListParagraph"/>
        <w:numPr>
          <w:ilvl w:val="0"/>
          <w:numId w:val="7"/>
        </w:numPr>
        <w:tabs>
          <w:tab w:val="left" w:pos="284"/>
        </w:tabs>
        <w:spacing w:after="0"/>
        <w:ind w:left="1418" w:right="-483" w:hanging="284"/>
        <w:rPr>
          <w:rFonts w:asciiTheme="minorHAnsi" w:hAnsiTheme="minorHAnsi" w:cstheme="minorHAnsi"/>
        </w:rPr>
      </w:pPr>
      <w:r w:rsidRPr="004C05CA">
        <w:rPr>
          <w:rFonts w:asciiTheme="minorHAnsi" w:hAnsiTheme="minorHAnsi" w:cstheme="minorHAnsi"/>
        </w:rPr>
        <w:t xml:space="preserve">It is for medical purposes and is undertaken by a health professional or a person who in the circumstances owes a duty of confidentiality which is equivalent to a health </w:t>
      </w:r>
      <w:proofErr w:type="gramStart"/>
      <w:r w:rsidRPr="004C05CA">
        <w:rPr>
          <w:rFonts w:asciiTheme="minorHAnsi" w:hAnsiTheme="minorHAnsi" w:cstheme="minorHAnsi"/>
        </w:rPr>
        <w:t>professional</w:t>
      </w:r>
      <w:proofErr w:type="gramEnd"/>
    </w:p>
    <w:p w14:paraId="7860D481" w14:textId="77777777" w:rsidR="004C05CA" w:rsidRPr="004C05CA" w:rsidRDefault="004C05CA" w:rsidP="005A753E">
      <w:pPr>
        <w:pStyle w:val="ListParagraph"/>
        <w:numPr>
          <w:ilvl w:val="0"/>
          <w:numId w:val="7"/>
        </w:numPr>
        <w:tabs>
          <w:tab w:val="left" w:pos="284"/>
        </w:tabs>
        <w:spacing w:after="0"/>
        <w:ind w:left="1418" w:right="-483" w:hanging="284"/>
        <w:rPr>
          <w:rFonts w:asciiTheme="minorHAnsi" w:hAnsiTheme="minorHAnsi" w:cstheme="minorHAnsi"/>
        </w:rPr>
      </w:pPr>
      <w:r w:rsidRPr="004C05CA">
        <w:rPr>
          <w:rFonts w:asciiTheme="minorHAnsi" w:hAnsiTheme="minorHAnsi" w:cstheme="minorHAnsi"/>
        </w:rPr>
        <w:t xml:space="preserve">It is necessary for the purposes of exercising or performing any right or obligation as Data Controller in connection with </w:t>
      </w:r>
      <w:proofErr w:type="gramStart"/>
      <w:r w:rsidRPr="004C05CA">
        <w:rPr>
          <w:rFonts w:asciiTheme="minorHAnsi" w:hAnsiTheme="minorHAnsi" w:cstheme="minorHAnsi"/>
        </w:rPr>
        <w:t>employment</w:t>
      </w:r>
      <w:proofErr w:type="gramEnd"/>
    </w:p>
    <w:p w14:paraId="35C55492" w14:textId="77777777" w:rsidR="004C05CA" w:rsidRPr="004C05CA" w:rsidRDefault="004C05CA" w:rsidP="005A753E">
      <w:pPr>
        <w:pStyle w:val="ListParagraph"/>
        <w:tabs>
          <w:tab w:val="left" w:pos="284"/>
        </w:tabs>
        <w:spacing w:after="0"/>
        <w:ind w:left="284" w:right="-483"/>
        <w:rPr>
          <w:rFonts w:asciiTheme="minorHAnsi" w:hAnsiTheme="minorHAnsi" w:cstheme="minorHAnsi"/>
        </w:rPr>
      </w:pPr>
    </w:p>
    <w:p w14:paraId="6E4A3AAE"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1.6</w:t>
      </w:r>
      <w:r w:rsidRPr="004C05CA">
        <w:rPr>
          <w:rFonts w:asciiTheme="minorHAnsi" w:hAnsiTheme="minorHAnsi" w:cstheme="minorHAnsi"/>
        </w:rPr>
        <w:tab/>
        <w:t>A ‘</w:t>
      </w:r>
      <w:r w:rsidRPr="004C05CA">
        <w:rPr>
          <w:rFonts w:asciiTheme="minorHAnsi" w:hAnsiTheme="minorHAnsi" w:cstheme="minorHAnsi"/>
          <w:b/>
        </w:rPr>
        <w:t>Data Subject</w:t>
      </w:r>
      <w:r w:rsidRPr="004C05CA">
        <w:rPr>
          <w:rFonts w:asciiTheme="minorHAnsi" w:hAnsiTheme="minorHAnsi" w:cstheme="minorHAnsi"/>
        </w:rPr>
        <w:t xml:space="preserve">’ is an identified or identifiable </w:t>
      </w:r>
      <w:r w:rsidRPr="004C05CA">
        <w:rPr>
          <w:rFonts w:asciiTheme="minorHAnsi" w:hAnsiTheme="minorHAnsi" w:cstheme="minorHAnsi"/>
          <w:b/>
        </w:rPr>
        <w:t>living</w:t>
      </w:r>
      <w:r w:rsidRPr="004C05CA">
        <w:rPr>
          <w:rFonts w:asciiTheme="minorHAnsi" w:hAnsiTheme="minorHAnsi" w:cstheme="minorHAnsi"/>
        </w:rPr>
        <w:t xml:space="preserve"> individual who is the subject of personal data. The provisions set out in the DPA18 and GDPR do not apply to the records of the deceased. </w:t>
      </w:r>
    </w:p>
    <w:p w14:paraId="30BA16A7" w14:textId="77777777" w:rsidR="004C05CA" w:rsidRPr="004C05CA" w:rsidRDefault="004C05CA" w:rsidP="005A753E">
      <w:pPr>
        <w:contextualSpacing/>
        <w:rPr>
          <w:rFonts w:asciiTheme="minorHAnsi" w:hAnsiTheme="minorHAnsi" w:cstheme="minorHAnsi"/>
        </w:rPr>
      </w:pPr>
    </w:p>
    <w:p w14:paraId="6E03DECE" w14:textId="77777777" w:rsidR="004C05CA" w:rsidRPr="004C05CA" w:rsidRDefault="004C05CA" w:rsidP="005A753E">
      <w:pPr>
        <w:ind w:left="720" w:hanging="720"/>
        <w:contextualSpacing/>
        <w:rPr>
          <w:rFonts w:asciiTheme="minorHAnsi" w:hAnsiTheme="minorHAnsi" w:cstheme="minorHAnsi"/>
          <w:u w:val="single"/>
        </w:rPr>
      </w:pPr>
      <w:r w:rsidRPr="004C05CA">
        <w:rPr>
          <w:rFonts w:asciiTheme="minorHAnsi" w:hAnsiTheme="minorHAnsi" w:cstheme="minorHAnsi"/>
        </w:rPr>
        <w:t>1.7</w:t>
      </w:r>
      <w:r w:rsidRPr="004C05CA">
        <w:rPr>
          <w:rFonts w:asciiTheme="minorHAnsi" w:hAnsiTheme="minorHAnsi" w:cstheme="minorHAnsi"/>
        </w:rPr>
        <w:tab/>
        <w:t xml:space="preserve">Requests for personal data on deceased individuals may be covered by the Access to Health Records Act 1990. </w:t>
      </w:r>
      <w:r w:rsidRPr="004C05CA">
        <w:rPr>
          <w:rFonts w:asciiTheme="minorHAnsi" w:hAnsiTheme="minorHAnsi" w:cstheme="minorHAnsi"/>
          <w:b/>
          <w:bCs/>
        </w:rPr>
        <w:t>Employees always consult</w:t>
      </w:r>
      <w:r w:rsidRPr="004C05CA">
        <w:rPr>
          <w:rFonts w:asciiTheme="minorHAnsi" w:hAnsiTheme="minorHAnsi" w:cstheme="minorHAnsi"/>
        </w:rPr>
        <w:t xml:space="preserve"> </w:t>
      </w:r>
      <w:r w:rsidRPr="004C05CA">
        <w:rPr>
          <w:rFonts w:asciiTheme="minorHAnsi" w:hAnsiTheme="minorHAnsi" w:cstheme="minorHAnsi"/>
          <w:b/>
          <w:bCs/>
        </w:rPr>
        <w:t xml:space="preserve">with the Data Protection Officer (DPO), </w:t>
      </w:r>
      <w:r w:rsidRPr="004C05CA">
        <w:rPr>
          <w:rFonts w:asciiTheme="minorHAnsi" w:hAnsiTheme="minorHAnsi" w:cstheme="minorHAnsi"/>
        </w:rPr>
        <w:t xml:space="preserve">as these cases are managed on a case-by-case basis. </w:t>
      </w:r>
    </w:p>
    <w:p w14:paraId="25877262" w14:textId="77777777" w:rsidR="004C05CA" w:rsidRPr="004C05CA" w:rsidRDefault="004C05CA" w:rsidP="005A753E">
      <w:pPr>
        <w:contextualSpacing/>
        <w:rPr>
          <w:rFonts w:asciiTheme="minorHAnsi" w:hAnsiTheme="minorHAnsi" w:cstheme="minorHAnsi"/>
          <w:b/>
        </w:rPr>
      </w:pPr>
    </w:p>
    <w:p w14:paraId="583BE2A8" w14:textId="77777777" w:rsidR="004C05CA" w:rsidRDefault="004C05CA" w:rsidP="005A753E">
      <w:pPr>
        <w:contextualSpacing/>
        <w:rPr>
          <w:rFonts w:asciiTheme="minorHAnsi" w:hAnsiTheme="minorHAnsi" w:cstheme="minorHAnsi"/>
          <w:b/>
          <w:sz w:val="28"/>
          <w:szCs w:val="28"/>
        </w:rPr>
      </w:pPr>
      <w:r w:rsidRPr="003746DB">
        <w:rPr>
          <w:rFonts w:asciiTheme="minorHAnsi" w:hAnsiTheme="minorHAnsi" w:cstheme="minorHAnsi"/>
          <w:b/>
          <w:color w:val="0070C0"/>
          <w:sz w:val="28"/>
          <w:szCs w:val="28"/>
        </w:rPr>
        <w:t>2.0</w:t>
      </w:r>
      <w:r w:rsidRPr="003746DB">
        <w:rPr>
          <w:rFonts w:asciiTheme="minorHAnsi" w:hAnsiTheme="minorHAnsi" w:cstheme="minorHAnsi"/>
          <w:b/>
          <w:color w:val="0070C0"/>
          <w:sz w:val="28"/>
          <w:szCs w:val="28"/>
        </w:rPr>
        <w:tab/>
      </w:r>
      <w:bookmarkStart w:id="1" w:name="PRINCIPLES"/>
      <w:r w:rsidRPr="003746DB">
        <w:rPr>
          <w:rFonts w:asciiTheme="minorHAnsi" w:hAnsiTheme="minorHAnsi" w:cstheme="minorHAnsi"/>
          <w:b/>
          <w:color w:val="0070C0"/>
          <w:sz w:val="28"/>
          <w:szCs w:val="28"/>
        </w:rPr>
        <w:t>Data Protection Principles</w:t>
      </w:r>
      <w:r w:rsidRPr="003746DB">
        <w:rPr>
          <w:rFonts w:asciiTheme="minorHAnsi" w:hAnsiTheme="minorHAnsi" w:cstheme="minorHAnsi"/>
          <w:b/>
          <w:sz w:val="28"/>
          <w:szCs w:val="28"/>
        </w:rPr>
        <w:t xml:space="preserve"> </w:t>
      </w:r>
      <w:bookmarkEnd w:id="1"/>
    </w:p>
    <w:p w14:paraId="41DE5B76" w14:textId="77777777" w:rsidR="00A81EDC" w:rsidRPr="00A81EDC" w:rsidRDefault="00A81EDC" w:rsidP="005A753E">
      <w:pPr>
        <w:contextualSpacing/>
        <w:rPr>
          <w:rFonts w:asciiTheme="minorHAnsi" w:hAnsiTheme="minorHAnsi" w:cstheme="minorHAnsi"/>
          <w:b/>
        </w:rPr>
      </w:pPr>
    </w:p>
    <w:p w14:paraId="0C7324B2" w14:textId="6AFA45E9" w:rsidR="004C05CA" w:rsidRPr="004C05CA" w:rsidRDefault="004C05CA" w:rsidP="005A753E">
      <w:pPr>
        <w:ind w:left="720"/>
        <w:contextualSpacing/>
        <w:rPr>
          <w:rFonts w:asciiTheme="minorHAnsi" w:hAnsiTheme="minorHAnsi" w:cstheme="minorHAnsi"/>
        </w:rPr>
      </w:pPr>
      <w:r w:rsidRPr="004C05CA">
        <w:rPr>
          <w:rFonts w:asciiTheme="minorHAnsi" w:hAnsiTheme="minorHAnsi" w:cstheme="minorHAnsi"/>
        </w:rPr>
        <w:t xml:space="preserve">There are </w:t>
      </w:r>
      <w:r w:rsidR="003746DB">
        <w:rPr>
          <w:rFonts w:asciiTheme="minorHAnsi" w:hAnsiTheme="minorHAnsi" w:cstheme="minorHAnsi"/>
        </w:rPr>
        <w:t xml:space="preserve">six </w:t>
      </w:r>
      <w:r w:rsidR="00E52BB9">
        <w:rPr>
          <w:rFonts w:asciiTheme="minorHAnsi" w:hAnsiTheme="minorHAnsi" w:cstheme="minorHAnsi"/>
        </w:rPr>
        <w:t>(</w:t>
      </w:r>
      <w:r w:rsidR="003746DB">
        <w:rPr>
          <w:rFonts w:asciiTheme="minorHAnsi" w:hAnsiTheme="minorHAnsi" w:cstheme="minorHAnsi"/>
        </w:rPr>
        <w:t>plus one</w:t>
      </w:r>
      <w:r w:rsidR="00E52BB9">
        <w:rPr>
          <w:rFonts w:asciiTheme="minorHAnsi" w:hAnsiTheme="minorHAnsi" w:cstheme="minorHAnsi"/>
        </w:rPr>
        <w:t>)</w:t>
      </w:r>
      <w:r w:rsidRPr="004C05CA">
        <w:rPr>
          <w:rFonts w:asciiTheme="minorHAnsi" w:hAnsiTheme="minorHAnsi" w:cstheme="minorHAnsi"/>
        </w:rPr>
        <w:t xml:space="preserve"> principles under the GDPR and DPA18 which Housing 21 employees must ensure they abide by when processing personal data:</w:t>
      </w:r>
    </w:p>
    <w:p w14:paraId="38537617" w14:textId="77777777" w:rsidR="004C05CA" w:rsidRPr="004C05CA" w:rsidRDefault="004C05CA" w:rsidP="005A753E">
      <w:pPr>
        <w:contextualSpacing/>
        <w:rPr>
          <w:rFonts w:asciiTheme="minorHAnsi" w:hAnsiTheme="minorHAnsi" w:cstheme="minorHAnsi"/>
          <w:b/>
        </w:rPr>
      </w:pPr>
    </w:p>
    <w:p w14:paraId="74E61762" w14:textId="7848671E" w:rsidR="004C05CA" w:rsidRPr="004C05CA" w:rsidRDefault="004C05CA" w:rsidP="005A753E">
      <w:pPr>
        <w:ind w:left="709" w:hanging="709"/>
        <w:contextualSpacing/>
        <w:rPr>
          <w:rFonts w:asciiTheme="minorHAnsi" w:hAnsiTheme="minorHAnsi" w:cstheme="minorHAnsi"/>
          <w:b/>
        </w:rPr>
      </w:pPr>
      <w:r w:rsidRPr="004C05CA">
        <w:rPr>
          <w:rFonts w:asciiTheme="minorHAnsi" w:hAnsiTheme="minorHAnsi" w:cstheme="minorHAnsi"/>
          <w:bCs/>
        </w:rPr>
        <w:t>2.1</w:t>
      </w:r>
      <w:r w:rsidRPr="004C05CA">
        <w:rPr>
          <w:rFonts w:asciiTheme="minorHAnsi" w:hAnsiTheme="minorHAnsi" w:cstheme="minorHAnsi"/>
          <w:b/>
        </w:rPr>
        <w:tab/>
        <w:t>Principle 1</w:t>
      </w:r>
      <w:r w:rsidR="00A87E4B">
        <w:rPr>
          <w:rFonts w:asciiTheme="minorHAnsi" w:hAnsiTheme="minorHAnsi" w:cstheme="minorHAnsi"/>
          <w:b/>
        </w:rPr>
        <w:t xml:space="preserve"> </w:t>
      </w:r>
      <w:r w:rsidRPr="004C05CA">
        <w:rPr>
          <w:rFonts w:asciiTheme="minorHAnsi" w:hAnsiTheme="minorHAnsi" w:cstheme="minorHAnsi"/>
        </w:rPr>
        <w:t>Personal Data shall be obtained and processed fairly, lawfully, and transparently. (Lawfulness, Fairness and Transparency)</w:t>
      </w:r>
    </w:p>
    <w:p w14:paraId="6319DCD0" w14:textId="77777777" w:rsidR="00FC7B5E" w:rsidRDefault="00FC7B5E" w:rsidP="005A753E">
      <w:pPr>
        <w:ind w:left="709" w:hanging="709"/>
        <w:contextualSpacing/>
        <w:rPr>
          <w:rFonts w:asciiTheme="minorHAnsi" w:hAnsiTheme="minorHAnsi" w:cstheme="minorHAnsi"/>
          <w:bCs/>
        </w:rPr>
      </w:pPr>
    </w:p>
    <w:p w14:paraId="61F6C5A6" w14:textId="29094146" w:rsidR="004C05CA" w:rsidRPr="004C05CA" w:rsidRDefault="004C05CA" w:rsidP="005A753E">
      <w:pPr>
        <w:ind w:left="709" w:hanging="709"/>
        <w:contextualSpacing/>
        <w:rPr>
          <w:rFonts w:asciiTheme="minorHAnsi" w:hAnsiTheme="minorHAnsi" w:cstheme="minorHAnsi"/>
        </w:rPr>
      </w:pPr>
      <w:r w:rsidRPr="004C05CA">
        <w:rPr>
          <w:rFonts w:asciiTheme="minorHAnsi" w:hAnsiTheme="minorHAnsi" w:cstheme="minorHAnsi"/>
          <w:bCs/>
        </w:rPr>
        <w:t>2.2</w:t>
      </w:r>
      <w:r w:rsidRPr="004C05CA">
        <w:rPr>
          <w:rFonts w:asciiTheme="minorHAnsi" w:hAnsiTheme="minorHAnsi" w:cstheme="minorHAnsi"/>
          <w:b/>
        </w:rPr>
        <w:tab/>
        <w:t>Principle 2</w:t>
      </w:r>
      <w:r w:rsidR="00A87E4B">
        <w:rPr>
          <w:rFonts w:asciiTheme="minorHAnsi" w:hAnsiTheme="minorHAnsi" w:cstheme="minorHAnsi"/>
        </w:rPr>
        <w:t xml:space="preserve"> </w:t>
      </w:r>
      <w:r w:rsidRPr="004C05CA">
        <w:rPr>
          <w:rFonts w:asciiTheme="minorHAnsi" w:hAnsiTheme="minorHAnsi" w:cstheme="minorHAnsi"/>
        </w:rPr>
        <w:t xml:space="preserve">Personal data shall be </w:t>
      </w:r>
      <w:r w:rsidRPr="004C05CA">
        <w:rPr>
          <w:rFonts w:asciiTheme="minorHAnsi" w:hAnsiTheme="minorHAnsi" w:cstheme="minorHAnsi"/>
          <w:color w:val="000000"/>
          <w:lang w:val="en"/>
        </w:rPr>
        <w:t>collected for specified, explicit and legitimate purposes and not further processed in a manner that is incompatible with those purposes.</w:t>
      </w:r>
      <w:r w:rsidRPr="004C05CA">
        <w:rPr>
          <w:rFonts w:asciiTheme="minorHAnsi" w:hAnsiTheme="minorHAnsi" w:cstheme="minorHAnsi"/>
        </w:rPr>
        <w:t xml:space="preserve"> (Purpose Limitation)</w:t>
      </w:r>
    </w:p>
    <w:p w14:paraId="53095B8D" w14:textId="77777777" w:rsidR="004C05CA" w:rsidRPr="004C05CA" w:rsidRDefault="004C05CA" w:rsidP="005A753E">
      <w:pPr>
        <w:ind w:left="709" w:hanging="709"/>
        <w:contextualSpacing/>
        <w:rPr>
          <w:rFonts w:asciiTheme="minorHAnsi" w:hAnsiTheme="minorHAnsi" w:cstheme="minorHAnsi"/>
        </w:rPr>
      </w:pPr>
    </w:p>
    <w:p w14:paraId="290A1FCB" w14:textId="619FCF08" w:rsidR="004C05CA" w:rsidRPr="004C05CA" w:rsidRDefault="004C05CA" w:rsidP="005A753E">
      <w:pPr>
        <w:ind w:left="709" w:hanging="709"/>
        <w:contextualSpacing/>
        <w:rPr>
          <w:rFonts w:asciiTheme="minorHAnsi" w:hAnsiTheme="minorHAnsi" w:cstheme="minorHAnsi"/>
          <w:b/>
        </w:rPr>
      </w:pPr>
      <w:r w:rsidRPr="004C05CA">
        <w:rPr>
          <w:rFonts w:asciiTheme="minorHAnsi" w:hAnsiTheme="minorHAnsi" w:cstheme="minorHAnsi"/>
          <w:bCs/>
        </w:rPr>
        <w:t>2.3</w:t>
      </w:r>
      <w:r w:rsidRPr="004C05CA">
        <w:rPr>
          <w:rFonts w:asciiTheme="minorHAnsi" w:hAnsiTheme="minorHAnsi" w:cstheme="minorHAnsi"/>
          <w:b/>
        </w:rPr>
        <w:tab/>
        <w:t>Principle 3</w:t>
      </w:r>
      <w:r w:rsidR="00A87E4B">
        <w:rPr>
          <w:rFonts w:asciiTheme="minorHAnsi" w:hAnsiTheme="minorHAnsi" w:cstheme="minorHAnsi"/>
          <w:b/>
        </w:rPr>
        <w:t xml:space="preserve"> </w:t>
      </w:r>
      <w:r w:rsidRPr="004C05CA">
        <w:rPr>
          <w:rFonts w:asciiTheme="minorHAnsi" w:hAnsiTheme="minorHAnsi" w:cstheme="minorHAnsi"/>
        </w:rPr>
        <w:t>Personal Data shall be adequate, relevant, and limited to only what is necessary for the purpose for which it is obtained. (Data Minimisation)</w:t>
      </w:r>
    </w:p>
    <w:p w14:paraId="047273FC" w14:textId="77777777" w:rsidR="004C05CA" w:rsidRPr="004C05CA" w:rsidRDefault="004C05CA" w:rsidP="005A753E">
      <w:pPr>
        <w:ind w:left="709" w:hanging="709"/>
        <w:contextualSpacing/>
        <w:rPr>
          <w:rFonts w:asciiTheme="minorHAnsi" w:hAnsiTheme="minorHAnsi" w:cstheme="minorHAnsi"/>
          <w:b/>
        </w:rPr>
      </w:pPr>
    </w:p>
    <w:p w14:paraId="35D837BB" w14:textId="196F2784" w:rsidR="004C05CA" w:rsidRPr="004C05CA" w:rsidRDefault="004C05CA" w:rsidP="005A753E">
      <w:pPr>
        <w:ind w:left="709" w:hanging="709"/>
        <w:contextualSpacing/>
        <w:rPr>
          <w:rFonts w:asciiTheme="minorHAnsi" w:hAnsiTheme="minorHAnsi" w:cstheme="minorHAnsi"/>
        </w:rPr>
      </w:pPr>
      <w:r w:rsidRPr="004C05CA">
        <w:rPr>
          <w:rFonts w:asciiTheme="minorHAnsi" w:hAnsiTheme="minorHAnsi" w:cstheme="minorHAnsi"/>
          <w:bCs/>
        </w:rPr>
        <w:t>2.4</w:t>
      </w:r>
      <w:r w:rsidRPr="004C05CA">
        <w:rPr>
          <w:rFonts w:asciiTheme="minorHAnsi" w:hAnsiTheme="minorHAnsi" w:cstheme="minorHAnsi"/>
          <w:b/>
        </w:rPr>
        <w:tab/>
        <w:t>Principle 4</w:t>
      </w:r>
      <w:r w:rsidR="00A87E4B">
        <w:rPr>
          <w:rFonts w:asciiTheme="minorHAnsi" w:hAnsiTheme="minorHAnsi" w:cstheme="minorHAnsi"/>
          <w:b/>
        </w:rPr>
        <w:t xml:space="preserve"> </w:t>
      </w:r>
      <w:r w:rsidRPr="004C05CA">
        <w:rPr>
          <w:rFonts w:asciiTheme="minorHAnsi" w:hAnsiTheme="minorHAnsi" w:cstheme="minorHAnsi"/>
        </w:rPr>
        <w:t>Personal Data shall be accurate and, where necessary, kept up to date. (Accuracy)</w:t>
      </w:r>
    </w:p>
    <w:p w14:paraId="42DEC8B7" w14:textId="77777777" w:rsidR="004C05CA" w:rsidRPr="004C05CA" w:rsidRDefault="004C05CA" w:rsidP="005A753E">
      <w:pPr>
        <w:ind w:left="709" w:hanging="709"/>
        <w:contextualSpacing/>
        <w:rPr>
          <w:rFonts w:asciiTheme="minorHAnsi" w:hAnsiTheme="minorHAnsi" w:cstheme="minorHAnsi"/>
          <w:b/>
        </w:rPr>
      </w:pPr>
    </w:p>
    <w:p w14:paraId="77C6EEC4" w14:textId="6C8115FF" w:rsidR="004C05CA" w:rsidRPr="004C05CA" w:rsidRDefault="004C05CA" w:rsidP="005A753E">
      <w:pPr>
        <w:ind w:left="709" w:hanging="709"/>
        <w:contextualSpacing/>
        <w:rPr>
          <w:rFonts w:asciiTheme="minorHAnsi" w:hAnsiTheme="minorHAnsi" w:cstheme="minorHAnsi"/>
        </w:rPr>
      </w:pPr>
      <w:r w:rsidRPr="004C05CA">
        <w:rPr>
          <w:rFonts w:asciiTheme="minorHAnsi" w:hAnsiTheme="minorHAnsi" w:cstheme="minorHAnsi"/>
          <w:bCs/>
        </w:rPr>
        <w:t>2.5</w:t>
      </w:r>
      <w:r w:rsidRPr="004C05CA">
        <w:rPr>
          <w:rFonts w:asciiTheme="minorHAnsi" w:hAnsiTheme="minorHAnsi" w:cstheme="minorHAnsi"/>
          <w:b/>
        </w:rPr>
        <w:tab/>
        <w:t>Principle 5</w:t>
      </w:r>
      <w:r w:rsidR="00A87E4B">
        <w:rPr>
          <w:rFonts w:asciiTheme="minorHAnsi" w:hAnsiTheme="minorHAnsi" w:cstheme="minorHAnsi"/>
          <w:b/>
        </w:rPr>
        <w:t xml:space="preserve"> </w:t>
      </w:r>
      <w:r w:rsidRPr="004C05CA">
        <w:rPr>
          <w:rFonts w:asciiTheme="minorHAnsi" w:hAnsiTheme="minorHAnsi" w:cstheme="minorHAnsi"/>
        </w:rPr>
        <w:t>Personal Data shall not be kept in a form which permits identification of Data Subjects for longer than necessary for the purposes for which the data is processed. (Storage Limitation)</w:t>
      </w:r>
    </w:p>
    <w:p w14:paraId="25C2D0B0" w14:textId="77777777" w:rsidR="004C05CA" w:rsidRPr="004C05CA" w:rsidRDefault="004C05CA" w:rsidP="005A753E">
      <w:pPr>
        <w:ind w:left="709" w:hanging="709"/>
        <w:contextualSpacing/>
        <w:rPr>
          <w:rFonts w:asciiTheme="minorHAnsi" w:hAnsiTheme="minorHAnsi" w:cstheme="minorHAnsi"/>
          <w:b/>
        </w:rPr>
      </w:pPr>
    </w:p>
    <w:p w14:paraId="3DCCB09A" w14:textId="3E1696C1" w:rsidR="004C05CA" w:rsidRPr="004C05CA" w:rsidRDefault="004C05CA" w:rsidP="005A753E">
      <w:pPr>
        <w:ind w:left="709" w:hanging="709"/>
        <w:contextualSpacing/>
        <w:rPr>
          <w:rFonts w:asciiTheme="minorHAnsi" w:hAnsiTheme="minorHAnsi" w:cstheme="minorHAnsi"/>
        </w:rPr>
      </w:pPr>
      <w:r w:rsidRPr="004C05CA">
        <w:rPr>
          <w:rFonts w:asciiTheme="minorHAnsi" w:hAnsiTheme="minorHAnsi" w:cstheme="minorHAnsi"/>
          <w:bCs/>
        </w:rPr>
        <w:t>2.6</w:t>
      </w:r>
      <w:r w:rsidRPr="004C05CA">
        <w:rPr>
          <w:rFonts w:asciiTheme="minorHAnsi" w:hAnsiTheme="minorHAnsi" w:cstheme="minorHAnsi"/>
          <w:b/>
        </w:rPr>
        <w:tab/>
        <w:t>Principle 6</w:t>
      </w:r>
      <w:r w:rsidR="00A87E4B">
        <w:rPr>
          <w:rFonts w:asciiTheme="minorHAnsi" w:hAnsiTheme="minorHAnsi" w:cstheme="minorHAnsi"/>
          <w:b/>
        </w:rPr>
        <w:t xml:space="preserve"> </w:t>
      </w:r>
      <w:r w:rsidRPr="004C05CA">
        <w:rPr>
          <w:rFonts w:asciiTheme="minorHAnsi" w:hAnsiTheme="minorHAnsi" w:cstheme="minorHAnsi"/>
        </w:rPr>
        <w:t>Personal Data (manual and electronic) must be processed in a manner that ensures its security using appropriate technical and organisational measures to protect against unauthorised or unlawful processing and against accidental loss, destruction, or damage. (Security, Integrity, and Confidentiality)</w:t>
      </w:r>
    </w:p>
    <w:p w14:paraId="709FD46A" w14:textId="77777777" w:rsidR="004C05CA" w:rsidRPr="004C05CA" w:rsidRDefault="004C05CA" w:rsidP="005A753E">
      <w:pPr>
        <w:ind w:left="709" w:hanging="709"/>
        <w:contextualSpacing/>
        <w:rPr>
          <w:rFonts w:asciiTheme="minorHAnsi" w:hAnsiTheme="minorHAnsi" w:cstheme="minorHAnsi"/>
        </w:rPr>
      </w:pPr>
    </w:p>
    <w:p w14:paraId="3EA4E9DC" w14:textId="4A2C15EF" w:rsidR="004C05CA" w:rsidRPr="004C05CA" w:rsidRDefault="004C05CA" w:rsidP="005A753E">
      <w:pPr>
        <w:ind w:left="709" w:hanging="709"/>
        <w:contextualSpacing/>
        <w:rPr>
          <w:rFonts w:asciiTheme="minorHAnsi" w:hAnsiTheme="minorHAnsi" w:cstheme="minorHAnsi"/>
          <w:b/>
        </w:rPr>
      </w:pPr>
      <w:r w:rsidRPr="004C05CA">
        <w:rPr>
          <w:rFonts w:asciiTheme="minorHAnsi" w:hAnsiTheme="minorHAnsi" w:cstheme="minorHAnsi"/>
          <w:b/>
        </w:rPr>
        <w:t>2.7</w:t>
      </w:r>
      <w:r w:rsidRPr="004C05CA">
        <w:rPr>
          <w:rFonts w:asciiTheme="minorHAnsi" w:hAnsiTheme="minorHAnsi" w:cstheme="minorHAnsi"/>
          <w:b/>
        </w:rPr>
        <w:tab/>
      </w:r>
      <w:r w:rsidRPr="00A87E4B">
        <w:rPr>
          <w:rFonts w:asciiTheme="minorHAnsi" w:hAnsiTheme="minorHAnsi" w:cstheme="minorHAnsi"/>
          <w:b/>
        </w:rPr>
        <w:t>Accountability</w:t>
      </w:r>
      <w:r w:rsidRPr="004C05CA">
        <w:rPr>
          <w:rFonts w:asciiTheme="minorHAnsi" w:hAnsiTheme="minorHAnsi" w:cstheme="minorHAnsi"/>
          <w:b/>
        </w:rPr>
        <w:t xml:space="preserve"> </w:t>
      </w:r>
      <w:r w:rsidRPr="004C05CA">
        <w:rPr>
          <w:rFonts w:asciiTheme="minorHAnsi" w:hAnsiTheme="minorHAnsi" w:cstheme="minorHAnsi"/>
        </w:rPr>
        <w:t>We are responsible for and must be able to demonstrate compliance with the data protection principles listed above. (Accountability)</w:t>
      </w:r>
    </w:p>
    <w:p w14:paraId="57AC606E" w14:textId="77777777" w:rsidR="004C05CA" w:rsidRPr="004C05CA" w:rsidRDefault="004C05CA" w:rsidP="005A753E">
      <w:pPr>
        <w:ind w:left="1440" w:hanging="1440"/>
        <w:contextualSpacing/>
        <w:rPr>
          <w:rFonts w:asciiTheme="minorHAnsi" w:hAnsiTheme="minorHAnsi" w:cstheme="minorHAnsi"/>
        </w:rPr>
      </w:pPr>
    </w:p>
    <w:p w14:paraId="0AFC4F0E" w14:textId="77777777" w:rsidR="004C05CA" w:rsidRPr="004C05CA" w:rsidRDefault="004C05CA" w:rsidP="005A753E">
      <w:pPr>
        <w:widowControl w:val="0"/>
        <w:autoSpaceDE w:val="0"/>
        <w:autoSpaceDN w:val="0"/>
        <w:adjustRightInd w:val="0"/>
        <w:spacing w:after="0"/>
        <w:ind w:left="709" w:hanging="709"/>
        <w:rPr>
          <w:rFonts w:asciiTheme="minorHAnsi" w:hAnsiTheme="minorHAnsi" w:cstheme="minorHAnsi"/>
          <w:color w:val="000000"/>
        </w:rPr>
      </w:pPr>
      <w:r w:rsidRPr="004C05CA">
        <w:rPr>
          <w:rFonts w:asciiTheme="minorHAnsi" w:hAnsiTheme="minorHAnsi" w:cstheme="minorHAnsi"/>
          <w:color w:val="000000"/>
        </w:rPr>
        <w:t>2.7.1</w:t>
      </w:r>
      <w:r w:rsidRPr="004C05CA">
        <w:rPr>
          <w:rFonts w:asciiTheme="minorHAnsi" w:hAnsiTheme="minorHAnsi" w:cstheme="minorHAnsi"/>
          <w:color w:val="000000"/>
        </w:rPr>
        <w:tab/>
        <w:t>Housing 21 must implement appropriate technical and organisational measures in an effective manner, to ensure compliance with data protection principles. We are responsible for, and must be able to demonstrate, compliance with the data protection principles.</w:t>
      </w:r>
    </w:p>
    <w:p w14:paraId="0C717F91" w14:textId="77777777" w:rsidR="004C05CA" w:rsidRPr="004C05CA" w:rsidRDefault="004C05CA" w:rsidP="005A753E">
      <w:pPr>
        <w:widowControl w:val="0"/>
        <w:autoSpaceDE w:val="0"/>
        <w:autoSpaceDN w:val="0"/>
        <w:adjustRightInd w:val="0"/>
        <w:spacing w:after="0"/>
        <w:ind w:left="709" w:hanging="709"/>
        <w:rPr>
          <w:rFonts w:asciiTheme="minorHAnsi" w:hAnsiTheme="minorHAnsi" w:cstheme="minorHAnsi"/>
          <w:color w:val="000000"/>
        </w:rPr>
      </w:pPr>
    </w:p>
    <w:p w14:paraId="793788FB" w14:textId="77777777" w:rsidR="004C05CA" w:rsidRDefault="004C05CA" w:rsidP="005A753E">
      <w:pPr>
        <w:spacing w:after="0"/>
        <w:ind w:left="709" w:hanging="709"/>
        <w:rPr>
          <w:rFonts w:asciiTheme="minorHAnsi" w:hAnsiTheme="minorHAnsi" w:cstheme="minorHAnsi"/>
          <w:color w:val="000000"/>
        </w:rPr>
      </w:pPr>
      <w:r w:rsidRPr="004C05CA">
        <w:rPr>
          <w:rFonts w:asciiTheme="minorHAnsi" w:hAnsiTheme="minorHAnsi" w:cstheme="minorHAnsi"/>
          <w:color w:val="000000"/>
        </w:rPr>
        <w:t>2.7.2</w:t>
      </w:r>
      <w:r w:rsidRPr="004C05CA">
        <w:rPr>
          <w:rFonts w:asciiTheme="minorHAnsi" w:hAnsiTheme="minorHAnsi" w:cstheme="minorHAnsi"/>
          <w:color w:val="000000"/>
        </w:rPr>
        <w:tab/>
        <w:t>Housing 21 has implemented adequate resources and controls to ensure compliance including:</w:t>
      </w:r>
    </w:p>
    <w:p w14:paraId="7BE30330" w14:textId="77777777" w:rsidR="00A81EDC" w:rsidRPr="004C05CA" w:rsidRDefault="00A81EDC" w:rsidP="005A753E">
      <w:pPr>
        <w:spacing w:after="0"/>
        <w:ind w:left="709" w:hanging="709"/>
        <w:rPr>
          <w:rFonts w:asciiTheme="minorHAnsi" w:hAnsiTheme="minorHAnsi" w:cstheme="minorHAnsi"/>
          <w:color w:val="000000"/>
        </w:rPr>
      </w:pPr>
    </w:p>
    <w:p w14:paraId="628F04EF" w14:textId="77777777" w:rsidR="004C05CA" w:rsidRPr="004C05CA" w:rsidRDefault="004C05CA" w:rsidP="005A753E">
      <w:pPr>
        <w:pStyle w:val="ListParagraph"/>
        <w:numPr>
          <w:ilvl w:val="0"/>
          <w:numId w:val="8"/>
        </w:numPr>
        <w:spacing w:after="0"/>
        <w:ind w:left="1418" w:hanging="284"/>
        <w:rPr>
          <w:rFonts w:asciiTheme="minorHAnsi" w:hAnsiTheme="minorHAnsi" w:cstheme="minorHAnsi"/>
        </w:rPr>
      </w:pPr>
      <w:r w:rsidRPr="004C05CA">
        <w:rPr>
          <w:rFonts w:asciiTheme="minorHAnsi" w:hAnsiTheme="minorHAnsi" w:cstheme="minorHAnsi"/>
        </w:rPr>
        <w:t>Appointing a suitably qualified DPO and an executive accountable for data privacy.</w:t>
      </w:r>
    </w:p>
    <w:p w14:paraId="23BD397D" w14:textId="77777777" w:rsidR="004C05CA" w:rsidRPr="004C05CA" w:rsidRDefault="004C05CA" w:rsidP="005A753E">
      <w:pPr>
        <w:pStyle w:val="ListParagraph"/>
        <w:numPr>
          <w:ilvl w:val="0"/>
          <w:numId w:val="8"/>
        </w:numPr>
        <w:spacing w:after="0"/>
        <w:ind w:left="1418" w:hanging="284"/>
        <w:rPr>
          <w:rFonts w:asciiTheme="minorHAnsi" w:hAnsiTheme="minorHAnsi" w:cstheme="minorHAnsi"/>
        </w:rPr>
      </w:pPr>
      <w:r w:rsidRPr="004C05CA">
        <w:rPr>
          <w:rFonts w:asciiTheme="minorHAnsi" w:hAnsiTheme="minorHAnsi" w:cstheme="minorHAnsi"/>
        </w:rPr>
        <w:t>Implementing Data Protection by Design and Default when processing personal data and completing DPIAs where processing presents a high risk to rights and freedoms of Data Subjects.</w:t>
      </w:r>
    </w:p>
    <w:p w14:paraId="2D534322" w14:textId="77777777" w:rsidR="004C05CA" w:rsidRPr="004C05CA" w:rsidRDefault="004C05CA" w:rsidP="005A753E">
      <w:pPr>
        <w:pStyle w:val="ListParagraph"/>
        <w:numPr>
          <w:ilvl w:val="0"/>
          <w:numId w:val="8"/>
        </w:numPr>
        <w:spacing w:after="0"/>
        <w:ind w:left="1418" w:hanging="284"/>
        <w:rPr>
          <w:rFonts w:asciiTheme="minorHAnsi" w:hAnsiTheme="minorHAnsi" w:cstheme="minorHAnsi"/>
        </w:rPr>
      </w:pPr>
      <w:r w:rsidRPr="004C05CA">
        <w:rPr>
          <w:rFonts w:asciiTheme="minorHAnsi" w:hAnsiTheme="minorHAnsi" w:cstheme="minorHAnsi"/>
        </w:rPr>
        <w:t>Integrating data protection into internal documents including this Policy, related policies, privacy guidelines, Privacy Notices or Fair Processing Notices.</w:t>
      </w:r>
    </w:p>
    <w:p w14:paraId="6E433735" w14:textId="77777777" w:rsidR="004C05CA" w:rsidRPr="004C05CA" w:rsidRDefault="004C05CA" w:rsidP="005A753E">
      <w:pPr>
        <w:pStyle w:val="ListParagraph"/>
        <w:numPr>
          <w:ilvl w:val="0"/>
          <w:numId w:val="8"/>
        </w:numPr>
        <w:spacing w:after="0"/>
        <w:ind w:left="1418" w:hanging="284"/>
        <w:rPr>
          <w:rFonts w:asciiTheme="minorHAnsi" w:hAnsiTheme="minorHAnsi" w:cstheme="minorHAnsi"/>
        </w:rPr>
      </w:pPr>
      <w:r w:rsidRPr="004C05CA">
        <w:rPr>
          <w:rFonts w:asciiTheme="minorHAnsi" w:hAnsiTheme="minorHAnsi" w:cstheme="minorHAnsi"/>
        </w:rPr>
        <w:t xml:space="preserve">Regularly training employees on data protection and data protection matters including, for example, Data Subject’s rights, consent, legal basis, DPIA and personal data breaches. </w:t>
      </w:r>
    </w:p>
    <w:p w14:paraId="23A9CD83" w14:textId="77777777" w:rsidR="004C05CA" w:rsidRPr="004C05CA" w:rsidRDefault="004C05CA" w:rsidP="005A753E">
      <w:pPr>
        <w:pStyle w:val="ListParagraph"/>
        <w:widowControl w:val="0"/>
        <w:numPr>
          <w:ilvl w:val="0"/>
          <w:numId w:val="8"/>
        </w:numPr>
        <w:autoSpaceDE w:val="0"/>
        <w:autoSpaceDN w:val="0"/>
        <w:adjustRightInd w:val="0"/>
        <w:spacing w:after="0"/>
        <w:ind w:left="1418" w:hanging="284"/>
        <w:rPr>
          <w:rFonts w:asciiTheme="minorHAnsi" w:hAnsiTheme="minorHAnsi" w:cstheme="minorHAnsi"/>
        </w:rPr>
      </w:pPr>
      <w:r w:rsidRPr="004C05CA">
        <w:rPr>
          <w:rFonts w:asciiTheme="minorHAnsi" w:hAnsiTheme="minorHAnsi" w:cstheme="minorHAnsi"/>
        </w:rPr>
        <w:t xml:space="preserve">Maintaining a record of training attendance by employees. </w:t>
      </w:r>
    </w:p>
    <w:p w14:paraId="443DEBBD" w14:textId="77777777" w:rsidR="004C05CA" w:rsidRPr="004C05CA" w:rsidRDefault="004C05CA" w:rsidP="005A753E">
      <w:pPr>
        <w:pStyle w:val="ListParagraph"/>
        <w:widowControl w:val="0"/>
        <w:numPr>
          <w:ilvl w:val="0"/>
          <w:numId w:val="8"/>
        </w:numPr>
        <w:autoSpaceDE w:val="0"/>
        <w:autoSpaceDN w:val="0"/>
        <w:adjustRightInd w:val="0"/>
        <w:spacing w:after="0"/>
        <w:ind w:left="1418" w:hanging="284"/>
        <w:rPr>
          <w:rFonts w:asciiTheme="minorHAnsi" w:hAnsiTheme="minorHAnsi" w:cstheme="minorHAnsi"/>
        </w:rPr>
      </w:pPr>
      <w:r w:rsidRPr="004C05CA">
        <w:rPr>
          <w:rFonts w:asciiTheme="minorHAnsi" w:hAnsiTheme="minorHAnsi" w:cstheme="minorHAnsi"/>
        </w:rPr>
        <w:t xml:space="preserve">Regularly testing the privacy measures implemented; and </w:t>
      </w:r>
    </w:p>
    <w:p w14:paraId="168980A3" w14:textId="77777777" w:rsidR="004C05CA" w:rsidRPr="004C05CA" w:rsidRDefault="004C05CA" w:rsidP="005A753E">
      <w:pPr>
        <w:pStyle w:val="ListParagraph"/>
        <w:widowControl w:val="0"/>
        <w:numPr>
          <w:ilvl w:val="0"/>
          <w:numId w:val="8"/>
        </w:numPr>
        <w:autoSpaceDE w:val="0"/>
        <w:autoSpaceDN w:val="0"/>
        <w:adjustRightInd w:val="0"/>
        <w:spacing w:after="0"/>
        <w:ind w:left="1418" w:hanging="284"/>
        <w:rPr>
          <w:rFonts w:asciiTheme="minorHAnsi" w:hAnsiTheme="minorHAnsi" w:cstheme="minorHAnsi"/>
        </w:rPr>
      </w:pPr>
      <w:r w:rsidRPr="004C05CA">
        <w:rPr>
          <w:rFonts w:asciiTheme="minorHAnsi" w:hAnsiTheme="minorHAnsi" w:cstheme="minorHAnsi"/>
        </w:rPr>
        <w:t>Conducting periodic reviews and audits to assess compliance, including using results of testing to demonstrate compliance improvement effort.</w:t>
      </w:r>
    </w:p>
    <w:p w14:paraId="3418B1ED" w14:textId="77777777" w:rsidR="004C05CA" w:rsidRPr="004C05CA" w:rsidRDefault="004C05CA" w:rsidP="005A753E">
      <w:pPr>
        <w:widowControl w:val="0"/>
        <w:autoSpaceDE w:val="0"/>
        <w:autoSpaceDN w:val="0"/>
        <w:adjustRightInd w:val="0"/>
        <w:spacing w:after="0"/>
        <w:rPr>
          <w:rFonts w:asciiTheme="minorHAnsi" w:hAnsiTheme="minorHAnsi" w:cstheme="minorHAnsi"/>
        </w:rPr>
      </w:pPr>
    </w:p>
    <w:p w14:paraId="326E9A3B" w14:textId="77777777" w:rsidR="004C05CA" w:rsidRDefault="004C05CA" w:rsidP="005A753E">
      <w:pPr>
        <w:widowControl w:val="0"/>
        <w:autoSpaceDE w:val="0"/>
        <w:autoSpaceDN w:val="0"/>
        <w:adjustRightInd w:val="0"/>
        <w:spacing w:after="0"/>
        <w:ind w:left="720" w:hanging="720"/>
        <w:rPr>
          <w:rFonts w:asciiTheme="minorHAnsi" w:hAnsiTheme="minorHAnsi" w:cstheme="minorHAnsi"/>
        </w:rPr>
      </w:pPr>
      <w:bookmarkStart w:id="2" w:name="co_anchor_a219661_1"/>
      <w:bookmarkStart w:id="3" w:name="co_anchor_a960169_1"/>
      <w:bookmarkEnd w:id="2"/>
      <w:bookmarkEnd w:id="3"/>
      <w:r w:rsidRPr="004C05CA">
        <w:rPr>
          <w:rFonts w:asciiTheme="minorHAnsi" w:hAnsiTheme="minorHAnsi" w:cstheme="minorHAnsi"/>
        </w:rPr>
        <w:t>2.7.3</w:t>
      </w:r>
      <w:r w:rsidRPr="004C05CA">
        <w:rPr>
          <w:rFonts w:asciiTheme="minorHAnsi" w:hAnsiTheme="minorHAnsi" w:cstheme="minorHAnsi"/>
        </w:rPr>
        <w:tab/>
        <w:t>All employees must follow these Principles and maintain data security by protecting the confidentiality, integrity, and availability of the personal data, defined as follows:</w:t>
      </w:r>
    </w:p>
    <w:p w14:paraId="592ACDDB" w14:textId="77777777" w:rsidR="00A81EDC" w:rsidRPr="004C05CA" w:rsidRDefault="00A81EDC" w:rsidP="005A753E">
      <w:pPr>
        <w:widowControl w:val="0"/>
        <w:autoSpaceDE w:val="0"/>
        <w:autoSpaceDN w:val="0"/>
        <w:adjustRightInd w:val="0"/>
        <w:spacing w:after="0"/>
        <w:ind w:left="720" w:hanging="720"/>
        <w:rPr>
          <w:rFonts w:asciiTheme="minorHAnsi" w:hAnsiTheme="minorHAnsi" w:cstheme="minorHAnsi"/>
        </w:rPr>
      </w:pPr>
    </w:p>
    <w:p w14:paraId="581F87B3" w14:textId="77777777" w:rsidR="004C05CA" w:rsidRPr="004C05CA" w:rsidRDefault="004C05CA" w:rsidP="005A753E">
      <w:pPr>
        <w:pStyle w:val="ListParagraph"/>
        <w:widowControl w:val="0"/>
        <w:numPr>
          <w:ilvl w:val="0"/>
          <w:numId w:val="9"/>
        </w:numPr>
        <w:autoSpaceDE w:val="0"/>
        <w:autoSpaceDN w:val="0"/>
        <w:adjustRightInd w:val="0"/>
        <w:spacing w:after="0"/>
        <w:ind w:left="1418" w:hanging="284"/>
        <w:rPr>
          <w:rFonts w:asciiTheme="minorHAnsi" w:hAnsiTheme="minorHAnsi" w:cstheme="minorHAnsi"/>
        </w:rPr>
      </w:pPr>
      <w:r w:rsidRPr="004C05CA">
        <w:rPr>
          <w:rFonts w:asciiTheme="minorHAnsi" w:hAnsiTheme="minorHAnsi" w:cstheme="minorHAnsi"/>
          <w:b/>
        </w:rPr>
        <w:t xml:space="preserve">Confidentiality </w:t>
      </w:r>
      <w:r w:rsidRPr="004C05CA">
        <w:rPr>
          <w:rFonts w:asciiTheme="minorHAnsi" w:hAnsiTheme="minorHAnsi" w:cstheme="minorHAnsi"/>
        </w:rPr>
        <w:t>means that only people who have a need to know and are authorised to use the personal data can access it.</w:t>
      </w:r>
    </w:p>
    <w:p w14:paraId="4CA5B5B1" w14:textId="77777777" w:rsidR="004C05CA" w:rsidRPr="004C05CA" w:rsidRDefault="004C05CA" w:rsidP="005A753E">
      <w:pPr>
        <w:pStyle w:val="ListParagraph"/>
        <w:widowControl w:val="0"/>
        <w:numPr>
          <w:ilvl w:val="0"/>
          <w:numId w:val="9"/>
        </w:numPr>
        <w:autoSpaceDE w:val="0"/>
        <w:autoSpaceDN w:val="0"/>
        <w:adjustRightInd w:val="0"/>
        <w:spacing w:after="0"/>
        <w:ind w:left="1418" w:hanging="284"/>
        <w:rPr>
          <w:rFonts w:asciiTheme="minorHAnsi" w:hAnsiTheme="minorHAnsi" w:cstheme="minorHAnsi"/>
        </w:rPr>
      </w:pPr>
      <w:r w:rsidRPr="004C05CA">
        <w:rPr>
          <w:rFonts w:asciiTheme="minorHAnsi" w:hAnsiTheme="minorHAnsi" w:cstheme="minorHAnsi"/>
          <w:b/>
        </w:rPr>
        <w:t>Integrity</w:t>
      </w:r>
      <w:r w:rsidRPr="004C05CA">
        <w:rPr>
          <w:rFonts w:asciiTheme="minorHAnsi" w:hAnsiTheme="minorHAnsi" w:cstheme="minorHAnsi"/>
        </w:rPr>
        <w:t xml:space="preserve"> means that personal data is accurate and suitable for the purpose for which it is processed.</w:t>
      </w:r>
    </w:p>
    <w:p w14:paraId="0C383513" w14:textId="77777777" w:rsidR="004C05CA" w:rsidRPr="004C05CA" w:rsidRDefault="004C05CA" w:rsidP="005A753E">
      <w:pPr>
        <w:pStyle w:val="ListParagraph"/>
        <w:widowControl w:val="0"/>
        <w:numPr>
          <w:ilvl w:val="0"/>
          <w:numId w:val="9"/>
        </w:numPr>
        <w:autoSpaceDE w:val="0"/>
        <w:autoSpaceDN w:val="0"/>
        <w:adjustRightInd w:val="0"/>
        <w:spacing w:after="0"/>
        <w:ind w:left="1418" w:hanging="284"/>
        <w:rPr>
          <w:rFonts w:asciiTheme="minorHAnsi" w:hAnsiTheme="minorHAnsi" w:cstheme="minorHAnsi"/>
        </w:rPr>
      </w:pPr>
      <w:r w:rsidRPr="004C05CA">
        <w:rPr>
          <w:rFonts w:asciiTheme="minorHAnsi" w:hAnsiTheme="minorHAnsi" w:cstheme="minorHAnsi"/>
          <w:b/>
        </w:rPr>
        <w:t>Availability</w:t>
      </w:r>
      <w:r w:rsidRPr="004C05CA">
        <w:rPr>
          <w:rFonts w:asciiTheme="minorHAnsi" w:hAnsiTheme="minorHAnsi" w:cstheme="minorHAnsi"/>
        </w:rPr>
        <w:t xml:space="preserve"> means that authorised users can access the personal data when they need it for authorised purposes.</w:t>
      </w:r>
    </w:p>
    <w:p w14:paraId="6358D159" w14:textId="77777777" w:rsidR="004C05CA" w:rsidRPr="004C05CA" w:rsidRDefault="004C05CA" w:rsidP="005A753E">
      <w:pPr>
        <w:widowControl w:val="0"/>
        <w:autoSpaceDE w:val="0"/>
        <w:autoSpaceDN w:val="0"/>
        <w:adjustRightInd w:val="0"/>
        <w:spacing w:after="0"/>
        <w:rPr>
          <w:rFonts w:asciiTheme="minorHAnsi" w:hAnsiTheme="minorHAnsi" w:cstheme="minorHAnsi"/>
        </w:rPr>
      </w:pPr>
      <w:r w:rsidRPr="004C05CA">
        <w:rPr>
          <w:rFonts w:asciiTheme="minorHAnsi" w:hAnsiTheme="minorHAnsi" w:cstheme="minorHAnsi"/>
        </w:rPr>
        <w:t> </w:t>
      </w:r>
    </w:p>
    <w:p w14:paraId="61642D0E" w14:textId="77777777" w:rsidR="004C05CA" w:rsidRDefault="004C05CA" w:rsidP="005A753E">
      <w:pPr>
        <w:contextualSpacing/>
        <w:rPr>
          <w:rFonts w:asciiTheme="minorHAnsi" w:hAnsiTheme="minorHAnsi" w:cstheme="minorHAnsi"/>
          <w:b/>
          <w:color w:val="0070C0"/>
          <w:sz w:val="28"/>
          <w:szCs w:val="28"/>
        </w:rPr>
      </w:pPr>
      <w:bookmarkStart w:id="4" w:name="co_anchor_a861137_1"/>
      <w:bookmarkEnd w:id="4"/>
      <w:r w:rsidRPr="003746DB">
        <w:rPr>
          <w:rFonts w:asciiTheme="minorHAnsi" w:hAnsiTheme="minorHAnsi" w:cstheme="minorHAnsi"/>
          <w:b/>
          <w:color w:val="0070C0"/>
          <w:sz w:val="28"/>
          <w:szCs w:val="28"/>
        </w:rPr>
        <w:t>3.0</w:t>
      </w:r>
      <w:r w:rsidRPr="003746DB">
        <w:rPr>
          <w:rFonts w:asciiTheme="minorHAnsi" w:hAnsiTheme="minorHAnsi" w:cstheme="minorHAnsi"/>
          <w:b/>
          <w:color w:val="0070C0"/>
          <w:sz w:val="28"/>
          <w:szCs w:val="28"/>
        </w:rPr>
        <w:tab/>
      </w:r>
      <w:bookmarkStart w:id="5" w:name="EMPLOYEEOBLIGATIONS"/>
      <w:r w:rsidRPr="003746DB">
        <w:rPr>
          <w:rFonts w:asciiTheme="minorHAnsi" w:hAnsiTheme="minorHAnsi" w:cstheme="minorHAnsi"/>
          <w:b/>
          <w:color w:val="0070C0"/>
          <w:sz w:val="28"/>
          <w:szCs w:val="28"/>
        </w:rPr>
        <w:t>Employee Obligations</w:t>
      </w:r>
    </w:p>
    <w:p w14:paraId="50A1B362" w14:textId="77777777" w:rsidR="00A81EDC" w:rsidRPr="00A81EDC" w:rsidRDefault="00A81EDC" w:rsidP="005A753E">
      <w:pPr>
        <w:contextualSpacing/>
        <w:rPr>
          <w:rFonts w:asciiTheme="minorHAnsi" w:hAnsiTheme="minorHAnsi" w:cstheme="minorHAnsi"/>
          <w:b/>
          <w:color w:val="0070C0"/>
        </w:rPr>
      </w:pPr>
    </w:p>
    <w:bookmarkEnd w:id="5"/>
    <w:p w14:paraId="5B21573D"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3.1</w:t>
      </w:r>
      <w:r w:rsidRPr="004C05CA">
        <w:rPr>
          <w:rFonts w:asciiTheme="minorHAnsi" w:hAnsiTheme="minorHAnsi" w:cstheme="minorHAnsi"/>
        </w:rPr>
        <w:tab/>
        <w:t>Employees will not gain access to information that is not necessary to hold, know or process. All information which is held will be relevant and accurate for the purpose for which it is required. The information will not be kept for longer than necessary and will always be kept secure.</w:t>
      </w:r>
    </w:p>
    <w:p w14:paraId="291CA13E" w14:textId="77777777" w:rsidR="004C05CA" w:rsidRPr="004C05CA" w:rsidRDefault="004C05CA" w:rsidP="005A753E">
      <w:pPr>
        <w:ind w:left="720" w:hanging="720"/>
        <w:contextualSpacing/>
        <w:rPr>
          <w:rFonts w:asciiTheme="minorHAnsi" w:hAnsiTheme="minorHAnsi" w:cstheme="minorHAnsi"/>
        </w:rPr>
      </w:pPr>
    </w:p>
    <w:p w14:paraId="4A629872"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3.2</w:t>
      </w:r>
      <w:r w:rsidRPr="004C05CA">
        <w:rPr>
          <w:rFonts w:asciiTheme="minorHAnsi" w:hAnsiTheme="minorHAnsi" w:cstheme="minorHAnsi"/>
        </w:rPr>
        <w:tab/>
        <w:t>Employees will ensure that all personal or special category personal information is anonymised or pseudonymised, where appropriate e.g., for equality and diversity reporting.</w:t>
      </w:r>
    </w:p>
    <w:p w14:paraId="437F2DD9" w14:textId="77777777" w:rsidR="004C05CA" w:rsidRPr="004C05CA" w:rsidRDefault="004C05CA" w:rsidP="005A753E">
      <w:pPr>
        <w:ind w:left="720" w:hanging="720"/>
        <w:contextualSpacing/>
        <w:rPr>
          <w:rFonts w:asciiTheme="minorHAnsi" w:hAnsiTheme="minorHAnsi" w:cstheme="minorHAnsi"/>
        </w:rPr>
      </w:pPr>
    </w:p>
    <w:p w14:paraId="010EAEE9"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3.3</w:t>
      </w:r>
      <w:r w:rsidRPr="004C05CA">
        <w:rPr>
          <w:rFonts w:asciiTheme="minorHAnsi" w:hAnsiTheme="minorHAnsi" w:cstheme="minorHAnsi"/>
        </w:rPr>
        <w:tab/>
        <w:t xml:space="preserve">Employees who manage and process personal or special category personal information will ensure that it is kept secure and where necessary, confidential.  </w:t>
      </w:r>
    </w:p>
    <w:p w14:paraId="2B58C24A" w14:textId="77777777" w:rsidR="004C05CA" w:rsidRPr="004C05CA" w:rsidRDefault="004C05CA" w:rsidP="005A753E">
      <w:pPr>
        <w:ind w:left="720" w:hanging="720"/>
        <w:contextualSpacing/>
        <w:rPr>
          <w:rFonts w:asciiTheme="minorHAnsi" w:hAnsiTheme="minorHAnsi" w:cstheme="minorHAnsi"/>
        </w:rPr>
      </w:pPr>
    </w:p>
    <w:p w14:paraId="072259B8"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3.4</w:t>
      </w:r>
      <w:r w:rsidRPr="004C05CA">
        <w:rPr>
          <w:rFonts w:asciiTheme="minorHAnsi" w:hAnsiTheme="minorHAnsi" w:cstheme="minorHAnsi"/>
        </w:rPr>
        <w:tab/>
        <w:t xml:space="preserve">Employees are responsible for notifying their line manager or the Data Protection </w:t>
      </w:r>
      <w:proofErr w:type="gramStart"/>
      <w:r w:rsidRPr="004C05CA">
        <w:rPr>
          <w:rFonts w:asciiTheme="minorHAnsi" w:hAnsiTheme="minorHAnsi" w:cstheme="minorHAnsi"/>
        </w:rPr>
        <w:t>Officer, if</w:t>
      </w:r>
      <w:proofErr w:type="gramEnd"/>
      <w:r w:rsidRPr="004C05CA">
        <w:rPr>
          <w:rFonts w:asciiTheme="minorHAnsi" w:hAnsiTheme="minorHAnsi" w:cstheme="minorHAnsi"/>
        </w:rPr>
        <w:t xml:space="preserve"> they believe or suspect that a conflict with this policy has occurred or may occur. This includes notification of any actual or suspected data breach.</w:t>
      </w:r>
    </w:p>
    <w:p w14:paraId="4BD895BD" w14:textId="77777777" w:rsidR="004C05CA" w:rsidRPr="004C05CA" w:rsidRDefault="004C05CA" w:rsidP="005A753E">
      <w:pPr>
        <w:contextualSpacing/>
        <w:rPr>
          <w:rFonts w:asciiTheme="minorHAnsi" w:hAnsiTheme="minorHAnsi" w:cstheme="minorHAnsi"/>
        </w:rPr>
      </w:pPr>
    </w:p>
    <w:p w14:paraId="4EF54418" w14:textId="77777777" w:rsidR="004C05CA" w:rsidRPr="004C05CA" w:rsidRDefault="004C05CA" w:rsidP="005A753E">
      <w:pPr>
        <w:tabs>
          <w:tab w:val="left" w:pos="0"/>
        </w:tabs>
        <w:ind w:left="720" w:hanging="720"/>
        <w:contextualSpacing/>
        <w:rPr>
          <w:rFonts w:asciiTheme="minorHAnsi" w:hAnsiTheme="minorHAnsi" w:cstheme="minorHAnsi"/>
        </w:rPr>
      </w:pPr>
      <w:r w:rsidRPr="004C05CA">
        <w:rPr>
          <w:rFonts w:asciiTheme="minorHAnsi" w:hAnsiTheme="minorHAnsi" w:cstheme="minorHAnsi"/>
        </w:rPr>
        <w:t>3.5</w:t>
      </w:r>
      <w:r w:rsidRPr="004C05CA">
        <w:rPr>
          <w:rFonts w:asciiTheme="minorHAnsi" w:hAnsiTheme="minorHAnsi" w:cstheme="minorHAnsi"/>
        </w:rPr>
        <w:tab/>
        <w:t>Where employees do not comply with this policy, Housing 21 may also consider acting in accordance with our disciplinary processes. Where it is found that an employee has knowingly (with intent), or recklessly breached our data protection and security policies, guidance and/or the legislation, Housing 21 and the ICO will also consider taking direct legal action against the employee. This will be the case regardless of whether a data breach has been found to have caused actual or potential distress to our residents or employees.</w:t>
      </w:r>
    </w:p>
    <w:p w14:paraId="3242395E" w14:textId="77777777" w:rsidR="004C05CA" w:rsidRPr="004C05CA" w:rsidRDefault="004C05CA" w:rsidP="005A753E">
      <w:pPr>
        <w:ind w:left="720" w:hanging="720"/>
        <w:contextualSpacing/>
        <w:rPr>
          <w:rFonts w:asciiTheme="minorHAnsi" w:hAnsiTheme="minorHAnsi" w:cstheme="minorHAnsi"/>
        </w:rPr>
      </w:pPr>
    </w:p>
    <w:p w14:paraId="319F8D29" w14:textId="77777777" w:rsidR="004C05CA" w:rsidRDefault="004C05CA" w:rsidP="005A753E">
      <w:pPr>
        <w:contextualSpacing/>
        <w:rPr>
          <w:rFonts w:asciiTheme="minorHAnsi" w:hAnsiTheme="minorHAnsi" w:cstheme="minorHAnsi"/>
          <w:b/>
          <w:color w:val="0070C0"/>
          <w:sz w:val="28"/>
          <w:szCs w:val="28"/>
        </w:rPr>
      </w:pPr>
      <w:bookmarkStart w:id="6" w:name="DataControllerObligations"/>
      <w:r w:rsidRPr="00375EFF">
        <w:rPr>
          <w:rFonts w:asciiTheme="minorHAnsi" w:hAnsiTheme="minorHAnsi" w:cstheme="minorHAnsi"/>
          <w:b/>
          <w:color w:val="0070C0"/>
          <w:sz w:val="28"/>
          <w:szCs w:val="28"/>
        </w:rPr>
        <w:t>4.0</w:t>
      </w:r>
      <w:r w:rsidRPr="00375EFF">
        <w:rPr>
          <w:rFonts w:asciiTheme="minorHAnsi" w:hAnsiTheme="minorHAnsi" w:cstheme="minorHAnsi"/>
          <w:b/>
          <w:color w:val="0070C0"/>
          <w:sz w:val="28"/>
          <w:szCs w:val="28"/>
        </w:rPr>
        <w:tab/>
      </w:r>
      <w:bookmarkStart w:id="7" w:name="DataControllerHOUSING21"/>
      <w:r w:rsidRPr="00375EFF">
        <w:rPr>
          <w:rFonts w:asciiTheme="minorHAnsi" w:hAnsiTheme="minorHAnsi" w:cstheme="minorHAnsi"/>
          <w:b/>
          <w:color w:val="0070C0"/>
          <w:sz w:val="28"/>
          <w:szCs w:val="28"/>
        </w:rPr>
        <w:t>Data Controller (Housing 21) Obligations</w:t>
      </w:r>
      <w:bookmarkEnd w:id="6"/>
    </w:p>
    <w:p w14:paraId="005DFF60" w14:textId="77777777" w:rsidR="00A81EDC" w:rsidRPr="00A81EDC" w:rsidRDefault="00A81EDC" w:rsidP="005A753E">
      <w:pPr>
        <w:contextualSpacing/>
        <w:rPr>
          <w:rFonts w:asciiTheme="minorHAnsi" w:hAnsiTheme="minorHAnsi" w:cstheme="minorHAnsi"/>
          <w:b/>
          <w:color w:val="0070C0"/>
        </w:rPr>
      </w:pPr>
    </w:p>
    <w:bookmarkEnd w:id="7"/>
    <w:p w14:paraId="50F738B5"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4.1</w:t>
      </w:r>
      <w:r w:rsidRPr="004C05CA">
        <w:rPr>
          <w:rFonts w:asciiTheme="minorHAnsi" w:hAnsiTheme="minorHAnsi" w:cstheme="minorHAnsi"/>
        </w:rPr>
        <w:tab/>
        <w:t>Housing 21 will follow the Code of Practice issued by the ICO when developing policies and procedures in relation to data protection compliance.</w:t>
      </w:r>
    </w:p>
    <w:p w14:paraId="3747574A" w14:textId="77777777" w:rsidR="004C05CA" w:rsidRPr="004C05CA" w:rsidRDefault="004C05CA" w:rsidP="005A753E">
      <w:pPr>
        <w:contextualSpacing/>
        <w:rPr>
          <w:rFonts w:asciiTheme="minorHAnsi" w:hAnsiTheme="minorHAnsi" w:cstheme="minorHAnsi"/>
        </w:rPr>
      </w:pPr>
    </w:p>
    <w:p w14:paraId="46EC7C10" w14:textId="77777777" w:rsidR="004C05CA" w:rsidRPr="004C05CA" w:rsidRDefault="004C05CA" w:rsidP="005A753E">
      <w:pPr>
        <w:spacing w:after="0"/>
        <w:ind w:left="720" w:hanging="720"/>
        <w:rPr>
          <w:rFonts w:asciiTheme="minorHAnsi" w:hAnsiTheme="minorHAnsi" w:cstheme="minorHAnsi"/>
        </w:rPr>
      </w:pPr>
      <w:r w:rsidRPr="004C05CA">
        <w:rPr>
          <w:rFonts w:asciiTheme="minorHAnsi" w:hAnsiTheme="minorHAnsi" w:cstheme="minorHAnsi"/>
        </w:rPr>
        <w:t>4.2</w:t>
      </w:r>
      <w:r w:rsidRPr="004C05CA">
        <w:rPr>
          <w:rFonts w:asciiTheme="minorHAnsi" w:hAnsiTheme="minorHAnsi" w:cstheme="minorHAnsi"/>
        </w:rPr>
        <w:tab/>
        <w:t>When contracting out services and processing to third parties (‘data processors</w:t>
      </w:r>
      <w:r w:rsidRPr="004C05CA">
        <w:rPr>
          <w:rStyle w:val="FootnoteReference"/>
          <w:rFonts w:asciiTheme="minorHAnsi" w:hAnsiTheme="minorHAnsi" w:cstheme="minorHAnsi"/>
        </w:rPr>
        <w:footnoteReference w:id="4"/>
      </w:r>
      <w:r w:rsidRPr="004C05CA">
        <w:rPr>
          <w:rFonts w:asciiTheme="minorHAnsi" w:hAnsiTheme="minorHAnsi" w:cstheme="minorHAnsi"/>
        </w:rPr>
        <w:t xml:space="preserve">’) Housing 21 will ensure that Data Processing and/or Data Sharing Agreements, where Housing 21 is the Data Controller, clearly outlines the roles and responsibilities of both the Data Controller and the Data Processor. </w:t>
      </w:r>
    </w:p>
    <w:p w14:paraId="796044E8" w14:textId="77777777" w:rsidR="004C05CA" w:rsidRPr="004C05CA" w:rsidRDefault="004C05CA" w:rsidP="005A753E">
      <w:pPr>
        <w:spacing w:after="0"/>
        <w:ind w:left="720" w:hanging="720"/>
        <w:rPr>
          <w:rFonts w:asciiTheme="minorHAnsi" w:hAnsiTheme="minorHAnsi" w:cstheme="minorHAnsi"/>
        </w:rPr>
      </w:pPr>
    </w:p>
    <w:p w14:paraId="7D4062FA" w14:textId="77777777" w:rsidR="004C05CA" w:rsidRPr="004C05CA" w:rsidRDefault="004C05CA" w:rsidP="005A753E">
      <w:pPr>
        <w:spacing w:after="0"/>
        <w:ind w:left="720" w:hanging="720"/>
        <w:rPr>
          <w:rFonts w:asciiTheme="minorHAnsi" w:hAnsiTheme="minorHAnsi" w:cstheme="minorHAnsi"/>
        </w:rPr>
      </w:pPr>
      <w:r w:rsidRPr="004C05CA">
        <w:rPr>
          <w:rFonts w:asciiTheme="minorHAnsi" w:hAnsiTheme="minorHAnsi" w:cstheme="minorHAnsi"/>
        </w:rPr>
        <w:t>4.3</w:t>
      </w:r>
      <w:r w:rsidRPr="004C05CA">
        <w:rPr>
          <w:rFonts w:asciiTheme="minorHAnsi" w:hAnsiTheme="minorHAnsi" w:cstheme="minorHAnsi"/>
        </w:rPr>
        <w:tab/>
        <w:t>Housing 21 will adhere to and follow the seven Principles of the GDPR and DPA18 and the Privacy and Electronic Communications Regulations (PECR) when conducting surveys, marketing activities etc. and where the organisation collects, processes, stores, and records personal data.</w:t>
      </w:r>
    </w:p>
    <w:p w14:paraId="2A2203D6" w14:textId="77777777" w:rsidR="004C05CA" w:rsidRPr="004C05CA" w:rsidRDefault="004C05CA" w:rsidP="005A753E">
      <w:pPr>
        <w:spacing w:after="0"/>
        <w:ind w:left="720" w:hanging="720"/>
        <w:rPr>
          <w:rFonts w:asciiTheme="minorHAnsi" w:hAnsiTheme="minorHAnsi" w:cstheme="minorHAnsi"/>
        </w:rPr>
      </w:pPr>
    </w:p>
    <w:p w14:paraId="75F9FBAF"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4.4</w:t>
      </w:r>
      <w:r w:rsidRPr="004C05CA">
        <w:rPr>
          <w:rFonts w:asciiTheme="minorHAnsi" w:hAnsiTheme="minorHAnsi" w:cstheme="minorHAnsi"/>
        </w:rPr>
        <w:tab/>
        <w:t xml:space="preserve">Housing 21 will not transfer or share personal information with countries outside of the UK unless that country has a recognised adequate level of protection in place in line with the recommendations outlined in the legislation. </w:t>
      </w:r>
    </w:p>
    <w:p w14:paraId="12396BB4" w14:textId="77777777" w:rsidR="004C05CA" w:rsidRPr="004C05CA" w:rsidRDefault="004C05CA" w:rsidP="005A753E">
      <w:pPr>
        <w:contextualSpacing/>
        <w:rPr>
          <w:rFonts w:asciiTheme="minorHAnsi" w:hAnsiTheme="minorHAnsi" w:cstheme="minorHAnsi"/>
        </w:rPr>
      </w:pPr>
    </w:p>
    <w:p w14:paraId="3FE58712"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4.5</w:t>
      </w:r>
      <w:r w:rsidRPr="004C05CA">
        <w:rPr>
          <w:rFonts w:asciiTheme="minorHAnsi" w:hAnsiTheme="minorHAnsi" w:cstheme="minorHAnsi"/>
        </w:rPr>
        <w:tab/>
        <w:t>Housing 21 will conduct Data Protection Impact Assessments (DPIAs) where processing personal data may result in a high risk to data subjects or where we are processing information that relates to many individuals. Housing 21 will conduct Legitimate Interest Assessments (LIAs) where it considers that it relies on Legitimate Interests as defined in the GDPR and DPA18, to process data.</w:t>
      </w:r>
    </w:p>
    <w:p w14:paraId="637B9D98" w14:textId="77777777" w:rsidR="004C05CA" w:rsidRPr="004C05CA" w:rsidRDefault="004C05CA" w:rsidP="005A753E">
      <w:pPr>
        <w:ind w:left="720" w:hanging="720"/>
        <w:contextualSpacing/>
        <w:rPr>
          <w:rFonts w:asciiTheme="minorHAnsi" w:hAnsiTheme="minorHAnsi" w:cstheme="minorHAnsi"/>
        </w:rPr>
      </w:pPr>
    </w:p>
    <w:p w14:paraId="1859CB2E"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4.6</w:t>
      </w:r>
      <w:r w:rsidRPr="004C05CA">
        <w:rPr>
          <w:rFonts w:asciiTheme="minorHAnsi" w:hAnsiTheme="minorHAnsi" w:cstheme="minorHAnsi"/>
        </w:rPr>
        <w:tab/>
        <w:t>Housing 21 will ensure all employees are provided with data protection training and promote awareness of the organisation’s data protection and information security policies, procedures, and processes.</w:t>
      </w:r>
    </w:p>
    <w:p w14:paraId="47D459F5" w14:textId="77777777" w:rsidR="004C05CA" w:rsidRPr="004C05CA" w:rsidRDefault="004C05CA" w:rsidP="005A753E">
      <w:pPr>
        <w:contextualSpacing/>
        <w:rPr>
          <w:rFonts w:asciiTheme="minorHAnsi" w:hAnsiTheme="minorHAnsi" w:cstheme="minorHAnsi"/>
        </w:rPr>
      </w:pPr>
    </w:p>
    <w:p w14:paraId="388BF953" w14:textId="77777777" w:rsidR="004C05CA" w:rsidRDefault="004C05CA" w:rsidP="005A753E">
      <w:pPr>
        <w:spacing w:after="0"/>
        <w:contextualSpacing/>
        <w:rPr>
          <w:rFonts w:asciiTheme="minorHAnsi" w:hAnsiTheme="minorHAnsi" w:cstheme="minorHAnsi"/>
          <w:b/>
          <w:color w:val="0070C0"/>
          <w:sz w:val="28"/>
          <w:szCs w:val="28"/>
        </w:rPr>
      </w:pPr>
      <w:bookmarkStart w:id="8" w:name="IndividualsRights"/>
      <w:r w:rsidRPr="00375EFF">
        <w:rPr>
          <w:rFonts w:asciiTheme="minorHAnsi" w:hAnsiTheme="minorHAnsi" w:cstheme="minorHAnsi"/>
          <w:b/>
          <w:color w:val="0070C0"/>
          <w:sz w:val="28"/>
          <w:szCs w:val="28"/>
        </w:rPr>
        <w:t>5.0</w:t>
      </w:r>
      <w:r w:rsidRPr="00375EFF">
        <w:rPr>
          <w:rFonts w:asciiTheme="minorHAnsi" w:hAnsiTheme="minorHAnsi" w:cstheme="minorHAnsi"/>
          <w:b/>
          <w:color w:val="0070C0"/>
          <w:sz w:val="28"/>
          <w:szCs w:val="28"/>
        </w:rPr>
        <w:tab/>
      </w:r>
      <w:bookmarkStart w:id="9" w:name="DATASUBJECTRIGHTS"/>
      <w:r w:rsidRPr="00375EFF">
        <w:rPr>
          <w:rFonts w:asciiTheme="minorHAnsi" w:hAnsiTheme="minorHAnsi" w:cstheme="minorHAnsi"/>
          <w:b/>
          <w:color w:val="0070C0"/>
          <w:sz w:val="28"/>
          <w:szCs w:val="28"/>
        </w:rPr>
        <w:t>Individuals (‘Data Subjects’) Rights</w:t>
      </w:r>
      <w:bookmarkEnd w:id="8"/>
      <w:bookmarkEnd w:id="9"/>
    </w:p>
    <w:p w14:paraId="06D8512A" w14:textId="77777777" w:rsidR="00A81EDC" w:rsidRPr="00A81EDC" w:rsidRDefault="00A81EDC" w:rsidP="005A753E">
      <w:pPr>
        <w:spacing w:after="0"/>
        <w:contextualSpacing/>
        <w:rPr>
          <w:rFonts w:asciiTheme="minorHAnsi" w:hAnsiTheme="minorHAnsi" w:cstheme="minorHAnsi"/>
          <w:b/>
          <w:color w:val="0070C0"/>
        </w:rPr>
      </w:pPr>
    </w:p>
    <w:p w14:paraId="6CE8BF83" w14:textId="77777777" w:rsidR="004C05CA" w:rsidRPr="004C05CA" w:rsidRDefault="004C05CA" w:rsidP="005A753E">
      <w:pPr>
        <w:spacing w:after="0"/>
        <w:ind w:left="709" w:hanging="709"/>
        <w:contextualSpacing/>
        <w:rPr>
          <w:rFonts w:asciiTheme="minorHAnsi" w:hAnsiTheme="minorHAnsi" w:cstheme="minorHAnsi"/>
        </w:rPr>
      </w:pPr>
      <w:r w:rsidRPr="004C05CA">
        <w:rPr>
          <w:rFonts w:asciiTheme="minorHAnsi" w:hAnsiTheme="minorHAnsi" w:cstheme="minorHAnsi"/>
        </w:rPr>
        <w:t>5.1</w:t>
      </w:r>
      <w:r w:rsidRPr="004C05CA">
        <w:rPr>
          <w:rFonts w:asciiTheme="minorHAnsi" w:hAnsiTheme="minorHAnsi" w:cstheme="minorHAnsi"/>
        </w:rPr>
        <w:tab/>
        <w:t>Housing 21 acknowledges individuals (data subjects) rights when it comes to how we handle their data. This includes rights to:</w:t>
      </w:r>
    </w:p>
    <w:p w14:paraId="3808070A"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withdraw consent to processing at any time.</w:t>
      </w:r>
    </w:p>
    <w:p w14:paraId="2702ED9D"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receive certain information about the data controller’s processing activities.</w:t>
      </w:r>
    </w:p>
    <w:p w14:paraId="366277DA"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request access to their personal data that we hold.</w:t>
      </w:r>
    </w:p>
    <w:p w14:paraId="7A9CBB89"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prevent our use of their personal data for direct marketing purposes.</w:t>
      </w:r>
    </w:p>
    <w:p w14:paraId="69D372B3"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ask us to erase personal data if it is no longer necessary in relation to the purposes for which it was collected or processed or to rectify inaccurate data or to complete incomplete data.</w:t>
      </w:r>
    </w:p>
    <w:p w14:paraId="6FE427A6"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restrict processing in specific circumstances.</w:t>
      </w:r>
    </w:p>
    <w:p w14:paraId="1ED1F75B"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challenge processing which has been justified based on our legitimate interests or in the public interest.</w:t>
      </w:r>
    </w:p>
    <w:p w14:paraId="780B0ED5"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object to decisions based solely on Automated Processing.</w:t>
      </w:r>
    </w:p>
    <w:p w14:paraId="5B450B19"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prevent processing that is likely to cause damage or distress to the data subject or anyone else.</w:t>
      </w:r>
    </w:p>
    <w:p w14:paraId="02C79288"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be notified of a personal data breach which is likely to result in high risk to rights and freedoms.</w:t>
      </w:r>
    </w:p>
    <w:p w14:paraId="3D4D13B8"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make a complaint to the supervisory authority (ICO); and</w:t>
      </w:r>
    </w:p>
    <w:p w14:paraId="50FA490B" w14:textId="77777777" w:rsidR="004C05CA" w:rsidRPr="004C05CA" w:rsidRDefault="004C05CA" w:rsidP="005A753E">
      <w:pPr>
        <w:pStyle w:val="ListParagraph"/>
        <w:widowControl w:val="0"/>
        <w:numPr>
          <w:ilvl w:val="0"/>
          <w:numId w:val="10"/>
        </w:numPr>
        <w:autoSpaceDE w:val="0"/>
        <w:autoSpaceDN w:val="0"/>
        <w:adjustRightInd w:val="0"/>
        <w:spacing w:after="0"/>
        <w:rPr>
          <w:rFonts w:asciiTheme="minorHAnsi" w:hAnsiTheme="minorHAnsi" w:cstheme="minorHAnsi"/>
        </w:rPr>
      </w:pPr>
      <w:r w:rsidRPr="004C05CA">
        <w:rPr>
          <w:rFonts w:asciiTheme="minorHAnsi" w:hAnsiTheme="minorHAnsi" w:cstheme="minorHAnsi"/>
        </w:rPr>
        <w:t>in limited circumstances, receive or ask for personal data to be transferred to a third party in a structured, commonly used, and machine-readable format.</w:t>
      </w:r>
    </w:p>
    <w:p w14:paraId="2CD11B9D" w14:textId="77777777" w:rsidR="004C05CA" w:rsidRPr="004C05CA" w:rsidRDefault="004C05CA" w:rsidP="005A753E">
      <w:pPr>
        <w:contextualSpacing/>
        <w:rPr>
          <w:rFonts w:asciiTheme="minorHAnsi" w:hAnsiTheme="minorHAnsi" w:cstheme="minorHAnsi"/>
        </w:rPr>
      </w:pPr>
    </w:p>
    <w:p w14:paraId="6D1D3019"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5.2</w:t>
      </w:r>
      <w:r w:rsidRPr="004C05CA">
        <w:rPr>
          <w:rFonts w:asciiTheme="minorHAnsi" w:hAnsiTheme="minorHAnsi" w:cstheme="minorHAnsi"/>
        </w:rPr>
        <w:tab/>
        <w:t xml:space="preserve">You must verify the identity of an individual requesting data under any of the rights listed above </w:t>
      </w:r>
      <w:r w:rsidRPr="004C05CA">
        <w:rPr>
          <w:rFonts w:asciiTheme="minorHAnsi" w:hAnsiTheme="minorHAnsi" w:cstheme="minorHAnsi"/>
          <w:b/>
          <w:bCs/>
        </w:rPr>
        <w:t>(</w:t>
      </w:r>
      <w:r w:rsidRPr="004C05CA">
        <w:rPr>
          <w:rFonts w:asciiTheme="minorHAnsi" w:hAnsiTheme="minorHAnsi" w:cstheme="minorHAnsi"/>
          <w:b/>
          <w:bCs/>
          <w:u w:val="single"/>
        </w:rPr>
        <w:t>Do not allow third parties to persuade you into disclosing personal data without proper authorisation</w:t>
      </w:r>
      <w:r w:rsidRPr="004C05CA">
        <w:rPr>
          <w:rFonts w:asciiTheme="minorHAnsi" w:hAnsiTheme="minorHAnsi" w:cstheme="minorHAnsi"/>
          <w:b/>
          <w:bCs/>
        </w:rPr>
        <w:t>).</w:t>
      </w:r>
    </w:p>
    <w:p w14:paraId="13CB15A9" w14:textId="77777777" w:rsidR="004C05CA" w:rsidRPr="004C05CA" w:rsidRDefault="004C05CA" w:rsidP="005A753E">
      <w:pPr>
        <w:contextualSpacing/>
        <w:rPr>
          <w:rFonts w:asciiTheme="minorHAnsi" w:hAnsiTheme="minorHAnsi" w:cstheme="minorHAnsi"/>
        </w:rPr>
      </w:pPr>
    </w:p>
    <w:p w14:paraId="710AC17E" w14:textId="77777777" w:rsidR="004C05CA" w:rsidRPr="004C05CA" w:rsidRDefault="004C05CA" w:rsidP="005A753E">
      <w:pPr>
        <w:pStyle w:val="Pa14"/>
        <w:spacing w:after="40" w:line="276" w:lineRule="auto"/>
        <w:ind w:left="720" w:right="-188" w:hanging="720"/>
        <w:rPr>
          <w:rStyle w:val="A12"/>
          <w:rFonts w:asciiTheme="minorHAnsi" w:hAnsiTheme="minorHAnsi" w:cstheme="minorHAnsi"/>
          <w:color w:val="FF0000"/>
          <w:sz w:val="22"/>
          <w:szCs w:val="22"/>
          <w:u w:val="single"/>
        </w:rPr>
      </w:pPr>
      <w:r w:rsidRPr="004C05CA">
        <w:rPr>
          <w:rFonts w:asciiTheme="minorHAnsi" w:hAnsiTheme="minorHAnsi" w:cstheme="minorHAnsi"/>
          <w:sz w:val="22"/>
          <w:szCs w:val="22"/>
        </w:rPr>
        <w:t>5.3</w:t>
      </w:r>
      <w:r w:rsidRPr="004C05CA">
        <w:rPr>
          <w:rFonts w:asciiTheme="minorHAnsi" w:hAnsiTheme="minorHAnsi" w:cstheme="minorHAnsi"/>
          <w:sz w:val="22"/>
          <w:szCs w:val="22"/>
        </w:rPr>
        <w:tab/>
        <w:t xml:space="preserve">Housing 21 recognises that individuals have the right to make a request in writing to obtain a copy of their personal information, if held on our systems and files. These rights are known as ‘information </w:t>
      </w:r>
      <w:proofErr w:type="gramStart"/>
      <w:r w:rsidRPr="004C05CA">
        <w:rPr>
          <w:rFonts w:asciiTheme="minorHAnsi" w:hAnsiTheme="minorHAnsi" w:cstheme="minorHAnsi"/>
          <w:sz w:val="22"/>
          <w:szCs w:val="22"/>
        </w:rPr>
        <w:t>rights’</w:t>
      </w:r>
      <w:proofErr w:type="gramEnd"/>
      <w:r w:rsidRPr="004C05CA">
        <w:rPr>
          <w:rFonts w:asciiTheme="minorHAnsi" w:hAnsiTheme="minorHAnsi" w:cstheme="minorHAnsi"/>
          <w:sz w:val="22"/>
          <w:szCs w:val="22"/>
        </w:rPr>
        <w:t xml:space="preserve">. A formal procedure needs to be followed in relation to this matter, therefore please refer to Housing 21’s </w:t>
      </w:r>
      <w:r w:rsidRPr="004C05CA">
        <w:rPr>
          <w:rFonts w:asciiTheme="minorHAnsi" w:hAnsiTheme="minorHAnsi" w:cstheme="minorHAnsi"/>
          <w:b/>
          <w:sz w:val="22"/>
          <w:szCs w:val="22"/>
        </w:rPr>
        <w:t>Data</w:t>
      </w:r>
      <w:r w:rsidRPr="004C05CA">
        <w:rPr>
          <w:rFonts w:asciiTheme="minorHAnsi" w:hAnsiTheme="minorHAnsi" w:cstheme="minorHAnsi"/>
          <w:sz w:val="22"/>
          <w:szCs w:val="22"/>
        </w:rPr>
        <w:t xml:space="preserve"> </w:t>
      </w:r>
      <w:r w:rsidRPr="004C05CA">
        <w:rPr>
          <w:rFonts w:asciiTheme="minorHAnsi" w:hAnsiTheme="minorHAnsi" w:cstheme="minorHAnsi"/>
          <w:b/>
          <w:sz w:val="22"/>
          <w:szCs w:val="22"/>
        </w:rPr>
        <w:t xml:space="preserve">Subject Access Request Procedure, </w:t>
      </w:r>
      <w:r w:rsidRPr="004C05CA">
        <w:rPr>
          <w:rFonts w:asciiTheme="minorHAnsi" w:hAnsiTheme="minorHAnsi" w:cstheme="minorHAnsi"/>
          <w:sz w:val="22"/>
          <w:szCs w:val="22"/>
        </w:rPr>
        <w:t xml:space="preserve">for more detailed guidance. Where an individual requests access to personal data held by Housing 21, always contact the organisation’s Data Protection Officer (DPO), </w:t>
      </w:r>
      <w:hyperlink r:id="rId13" w:history="1">
        <w:r w:rsidRPr="004C05CA">
          <w:rPr>
            <w:rStyle w:val="Hyperlink"/>
            <w:rFonts w:asciiTheme="minorHAnsi" w:hAnsiTheme="minorHAnsi" w:cstheme="minorHAnsi"/>
            <w:sz w:val="22"/>
            <w:szCs w:val="22"/>
          </w:rPr>
          <w:t>dataprotection@housing21.org.uk</w:t>
        </w:r>
      </w:hyperlink>
      <w:r w:rsidRPr="004C05CA">
        <w:rPr>
          <w:rFonts w:asciiTheme="minorHAnsi" w:hAnsiTheme="minorHAnsi" w:cstheme="minorHAnsi"/>
          <w:sz w:val="22"/>
          <w:szCs w:val="22"/>
        </w:rPr>
        <w:t xml:space="preserve">. The information rights form and procedure can also be made available in an accessible format, </w:t>
      </w:r>
      <w:r w:rsidRPr="004C05CA">
        <w:rPr>
          <w:rStyle w:val="A12"/>
          <w:rFonts w:asciiTheme="minorHAnsi" w:hAnsiTheme="minorHAnsi" w:cstheme="minorHAnsi"/>
          <w:sz w:val="22"/>
          <w:szCs w:val="22"/>
        </w:rPr>
        <w:t xml:space="preserve">for example large print, Braille, audio file or another language, please email </w:t>
      </w:r>
      <w:hyperlink r:id="rId14" w:history="1">
        <w:r w:rsidRPr="004C05CA">
          <w:rPr>
            <w:rStyle w:val="Hyperlink"/>
            <w:rFonts w:asciiTheme="minorHAnsi" w:hAnsiTheme="minorHAnsi" w:cstheme="minorHAnsi"/>
            <w:sz w:val="22"/>
            <w:szCs w:val="22"/>
          </w:rPr>
          <w:t>Communications@housing21.org.uk</w:t>
        </w:r>
      </w:hyperlink>
      <w:r w:rsidRPr="004C05CA">
        <w:rPr>
          <w:rFonts w:asciiTheme="minorHAnsi" w:hAnsiTheme="minorHAnsi" w:cstheme="minorHAnsi"/>
          <w:sz w:val="22"/>
          <w:szCs w:val="22"/>
        </w:rPr>
        <w:t xml:space="preserve">. </w:t>
      </w:r>
    </w:p>
    <w:p w14:paraId="44ADFB74" w14:textId="77777777" w:rsidR="004C05CA" w:rsidRPr="004C05CA" w:rsidRDefault="004C05CA" w:rsidP="005A753E">
      <w:pPr>
        <w:contextualSpacing/>
        <w:rPr>
          <w:rFonts w:asciiTheme="minorHAnsi" w:hAnsiTheme="minorHAnsi" w:cstheme="minorHAnsi"/>
        </w:rPr>
      </w:pPr>
    </w:p>
    <w:p w14:paraId="61947492"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5.4</w:t>
      </w:r>
      <w:r w:rsidRPr="004C05CA">
        <w:rPr>
          <w:rFonts w:asciiTheme="minorHAnsi" w:hAnsiTheme="minorHAnsi" w:cstheme="minorHAnsi"/>
        </w:rPr>
        <w:tab/>
        <w:t>Housing 21 recognises that individuals have the right to prevent data processing where it is causing them damage or distress, or to opt out of automated decision making and to stop direct marketing at any time, under the DPA18 and the Privacy and Electronic Communications Regulation (PECR).</w:t>
      </w:r>
    </w:p>
    <w:p w14:paraId="1748E04E" w14:textId="77777777" w:rsidR="004C05CA" w:rsidRPr="004C05CA" w:rsidRDefault="004C05CA" w:rsidP="005A753E">
      <w:pPr>
        <w:ind w:left="720" w:hanging="720"/>
        <w:contextualSpacing/>
        <w:rPr>
          <w:rFonts w:asciiTheme="minorHAnsi" w:hAnsiTheme="minorHAnsi" w:cstheme="minorHAnsi"/>
        </w:rPr>
      </w:pPr>
    </w:p>
    <w:p w14:paraId="61D1CCF4"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5.5</w:t>
      </w:r>
      <w:r w:rsidRPr="004C05CA">
        <w:rPr>
          <w:rFonts w:asciiTheme="minorHAnsi" w:hAnsiTheme="minorHAnsi" w:cstheme="minorHAnsi"/>
        </w:rPr>
        <w:tab/>
        <w:t>Housing 21 will only share information in accordance with the provisions set out in the DPA18 and where applicable, Housing 21 will inform individuals of the identity of third parties to whom we may share, disclose, or be required to pass on information to, whilst accounting for any exemptions which may apply under the legislation.</w:t>
      </w:r>
    </w:p>
    <w:p w14:paraId="48B08475" w14:textId="77777777" w:rsidR="004C05CA" w:rsidRPr="004C05CA" w:rsidRDefault="004C05CA" w:rsidP="005A753E">
      <w:pPr>
        <w:contextualSpacing/>
        <w:rPr>
          <w:rFonts w:asciiTheme="minorHAnsi" w:hAnsiTheme="minorHAnsi" w:cstheme="minorHAnsi"/>
        </w:rPr>
      </w:pPr>
    </w:p>
    <w:p w14:paraId="36D651D9" w14:textId="77777777" w:rsidR="004C05CA" w:rsidRPr="004C05CA" w:rsidRDefault="004C05CA" w:rsidP="005A753E">
      <w:pPr>
        <w:ind w:left="720" w:hanging="720"/>
        <w:contextualSpacing/>
        <w:rPr>
          <w:rFonts w:asciiTheme="minorHAnsi" w:hAnsiTheme="minorHAnsi" w:cstheme="minorHAnsi"/>
        </w:rPr>
      </w:pPr>
      <w:r w:rsidRPr="004C05CA">
        <w:rPr>
          <w:rFonts w:asciiTheme="minorHAnsi" w:hAnsiTheme="minorHAnsi" w:cstheme="minorHAnsi"/>
        </w:rPr>
        <w:t>5.6</w:t>
      </w:r>
      <w:r w:rsidRPr="004C05CA">
        <w:rPr>
          <w:rFonts w:asciiTheme="minorHAnsi" w:hAnsiTheme="minorHAnsi" w:cstheme="minorHAnsi"/>
        </w:rPr>
        <w:tab/>
        <w:t xml:space="preserve">Each corporate department, Extra Care and Retirement Living scheme is responsible for the personal data which it collects and processes. This responsibility extends to personal data that is processed by any third parties on behalf of Housing 21. </w:t>
      </w:r>
    </w:p>
    <w:p w14:paraId="570EC766" w14:textId="77777777" w:rsidR="004C05CA" w:rsidRPr="004C05CA" w:rsidRDefault="004C05CA" w:rsidP="005A753E">
      <w:pPr>
        <w:contextualSpacing/>
        <w:rPr>
          <w:rFonts w:asciiTheme="minorHAnsi" w:hAnsiTheme="minorHAnsi" w:cstheme="minorHAnsi"/>
        </w:rPr>
      </w:pPr>
    </w:p>
    <w:p w14:paraId="6D047E86" w14:textId="77777777" w:rsidR="004C05CA" w:rsidRDefault="004C05CA" w:rsidP="005A753E">
      <w:pPr>
        <w:tabs>
          <w:tab w:val="left" w:pos="0"/>
        </w:tabs>
        <w:spacing w:after="0"/>
        <w:ind w:left="720" w:hanging="720"/>
        <w:contextualSpacing/>
        <w:rPr>
          <w:rFonts w:asciiTheme="minorHAnsi" w:hAnsiTheme="minorHAnsi" w:cstheme="minorHAnsi"/>
        </w:rPr>
      </w:pPr>
      <w:r w:rsidRPr="004C05CA">
        <w:rPr>
          <w:rFonts w:asciiTheme="minorHAnsi" w:hAnsiTheme="minorHAnsi" w:cstheme="minorHAnsi"/>
        </w:rPr>
        <w:t>5.7</w:t>
      </w:r>
      <w:r w:rsidRPr="004C05CA">
        <w:rPr>
          <w:rFonts w:asciiTheme="minorHAnsi" w:hAnsiTheme="minorHAnsi" w:cstheme="minorHAnsi"/>
        </w:rPr>
        <w:tab/>
        <w:t>Housing 21 recognises and understands the consequences of failure to comply with the requirements of the DPA18 may result in:</w:t>
      </w:r>
    </w:p>
    <w:p w14:paraId="588A4F16" w14:textId="77777777" w:rsidR="00A81EDC" w:rsidRPr="004C05CA" w:rsidRDefault="00A81EDC" w:rsidP="005A753E">
      <w:pPr>
        <w:tabs>
          <w:tab w:val="left" w:pos="0"/>
        </w:tabs>
        <w:spacing w:after="0"/>
        <w:ind w:left="720" w:hanging="720"/>
        <w:contextualSpacing/>
        <w:rPr>
          <w:rFonts w:asciiTheme="minorHAnsi" w:hAnsiTheme="minorHAnsi" w:cstheme="minorHAnsi"/>
        </w:rPr>
      </w:pPr>
    </w:p>
    <w:p w14:paraId="6076DF27" w14:textId="77777777" w:rsidR="004C05CA" w:rsidRPr="004C05CA" w:rsidRDefault="004C05CA" w:rsidP="005A753E">
      <w:pPr>
        <w:pStyle w:val="ListParagraph"/>
        <w:numPr>
          <w:ilvl w:val="0"/>
          <w:numId w:val="11"/>
        </w:numPr>
        <w:tabs>
          <w:tab w:val="left" w:pos="0"/>
        </w:tabs>
        <w:spacing w:after="0"/>
        <w:rPr>
          <w:rFonts w:asciiTheme="minorHAnsi" w:hAnsiTheme="minorHAnsi" w:cstheme="minorHAnsi"/>
        </w:rPr>
      </w:pPr>
      <w:r w:rsidRPr="004C05CA">
        <w:rPr>
          <w:rFonts w:asciiTheme="minorHAnsi" w:hAnsiTheme="minorHAnsi" w:cstheme="minorHAnsi"/>
        </w:rPr>
        <w:t>Criminal and/or civil action</w:t>
      </w:r>
    </w:p>
    <w:p w14:paraId="4B5BBA67" w14:textId="77777777" w:rsidR="004C05CA" w:rsidRPr="004C05CA" w:rsidRDefault="004C05CA" w:rsidP="005A753E">
      <w:pPr>
        <w:pStyle w:val="ListParagraph"/>
        <w:numPr>
          <w:ilvl w:val="0"/>
          <w:numId w:val="11"/>
        </w:numPr>
        <w:tabs>
          <w:tab w:val="left" w:pos="0"/>
        </w:tabs>
        <w:spacing w:after="0"/>
        <w:rPr>
          <w:rFonts w:asciiTheme="minorHAnsi" w:hAnsiTheme="minorHAnsi" w:cstheme="minorHAnsi"/>
        </w:rPr>
      </w:pPr>
      <w:r w:rsidRPr="004C05CA">
        <w:rPr>
          <w:rFonts w:asciiTheme="minorHAnsi" w:hAnsiTheme="minorHAnsi" w:cstheme="minorHAnsi"/>
        </w:rPr>
        <w:t>Fines and damages</w:t>
      </w:r>
    </w:p>
    <w:p w14:paraId="190AD617" w14:textId="77777777" w:rsidR="004C05CA" w:rsidRPr="004C05CA" w:rsidRDefault="004C05CA" w:rsidP="005A753E">
      <w:pPr>
        <w:pStyle w:val="ListParagraph"/>
        <w:numPr>
          <w:ilvl w:val="0"/>
          <w:numId w:val="11"/>
        </w:numPr>
        <w:tabs>
          <w:tab w:val="left" w:pos="0"/>
        </w:tabs>
        <w:spacing w:after="0"/>
        <w:rPr>
          <w:rFonts w:asciiTheme="minorHAnsi" w:hAnsiTheme="minorHAnsi" w:cstheme="minorHAnsi"/>
        </w:rPr>
      </w:pPr>
      <w:r w:rsidRPr="004C05CA">
        <w:rPr>
          <w:rFonts w:asciiTheme="minorHAnsi" w:hAnsiTheme="minorHAnsi" w:cstheme="minorHAnsi"/>
        </w:rPr>
        <w:t>Personal (e.g., employee) accountability and liability</w:t>
      </w:r>
    </w:p>
    <w:p w14:paraId="4FC3ED92" w14:textId="77777777" w:rsidR="004C05CA" w:rsidRPr="004C05CA" w:rsidRDefault="004C05CA" w:rsidP="005A753E">
      <w:pPr>
        <w:pStyle w:val="ListParagraph"/>
        <w:numPr>
          <w:ilvl w:val="0"/>
          <w:numId w:val="11"/>
        </w:numPr>
        <w:tabs>
          <w:tab w:val="left" w:pos="0"/>
        </w:tabs>
        <w:spacing w:after="0"/>
        <w:rPr>
          <w:rFonts w:asciiTheme="minorHAnsi" w:hAnsiTheme="minorHAnsi" w:cstheme="minorHAnsi"/>
        </w:rPr>
      </w:pPr>
      <w:r w:rsidRPr="004C05CA">
        <w:rPr>
          <w:rFonts w:asciiTheme="minorHAnsi" w:hAnsiTheme="minorHAnsi" w:cstheme="minorHAnsi"/>
        </w:rPr>
        <w:t xml:space="preserve">Suspension/withdrawal of the right to process personal data by the </w:t>
      </w:r>
      <w:proofErr w:type="gramStart"/>
      <w:r w:rsidRPr="004C05CA">
        <w:rPr>
          <w:rFonts w:asciiTheme="minorHAnsi" w:hAnsiTheme="minorHAnsi" w:cstheme="minorHAnsi"/>
        </w:rPr>
        <w:t>ICO</w:t>
      </w:r>
      <w:proofErr w:type="gramEnd"/>
    </w:p>
    <w:p w14:paraId="2A7DE33D" w14:textId="77777777" w:rsidR="004C05CA" w:rsidRPr="004C05CA" w:rsidRDefault="004C05CA" w:rsidP="005A753E">
      <w:pPr>
        <w:pStyle w:val="ListParagraph"/>
        <w:numPr>
          <w:ilvl w:val="0"/>
          <w:numId w:val="11"/>
        </w:numPr>
        <w:tabs>
          <w:tab w:val="left" w:pos="0"/>
        </w:tabs>
        <w:spacing w:after="0"/>
        <w:rPr>
          <w:rFonts w:asciiTheme="minorHAnsi" w:hAnsiTheme="minorHAnsi" w:cstheme="minorHAnsi"/>
        </w:rPr>
      </w:pPr>
      <w:r w:rsidRPr="004C05CA">
        <w:rPr>
          <w:rFonts w:asciiTheme="minorHAnsi" w:hAnsiTheme="minorHAnsi" w:cstheme="minorHAnsi"/>
        </w:rPr>
        <w:t>Loss of confidence in the integrity of Housing 21’s systems and processes</w:t>
      </w:r>
    </w:p>
    <w:p w14:paraId="3A8375E6" w14:textId="77777777" w:rsidR="004C05CA" w:rsidRPr="004C05CA" w:rsidRDefault="004C05CA" w:rsidP="005A753E">
      <w:pPr>
        <w:pStyle w:val="ListParagraph"/>
        <w:numPr>
          <w:ilvl w:val="0"/>
          <w:numId w:val="11"/>
        </w:numPr>
        <w:tabs>
          <w:tab w:val="left" w:pos="0"/>
        </w:tabs>
        <w:spacing w:after="0"/>
        <w:rPr>
          <w:rFonts w:asciiTheme="minorHAnsi" w:hAnsiTheme="minorHAnsi" w:cstheme="minorHAnsi"/>
        </w:rPr>
      </w:pPr>
      <w:r w:rsidRPr="004C05CA">
        <w:rPr>
          <w:rFonts w:asciiTheme="minorHAnsi" w:hAnsiTheme="minorHAnsi" w:cstheme="minorHAnsi"/>
        </w:rPr>
        <w:t xml:space="preserve">Irreparable damage to Housing 21’s </w:t>
      </w:r>
      <w:proofErr w:type="gramStart"/>
      <w:r w:rsidRPr="004C05CA">
        <w:rPr>
          <w:rFonts w:asciiTheme="minorHAnsi" w:hAnsiTheme="minorHAnsi" w:cstheme="minorHAnsi"/>
        </w:rPr>
        <w:t>reputation</w:t>
      </w:r>
      <w:proofErr w:type="gramEnd"/>
    </w:p>
    <w:p w14:paraId="604ED11E" w14:textId="77777777" w:rsidR="004C05CA" w:rsidRPr="004C05CA" w:rsidRDefault="004C05CA" w:rsidP="005A753E">
      <w:pPr>
        <w:spacing w:after="0"/>
        <w:rPr>
          <w:rFonts w:asciiTheme="minorHAnsi" w:hAnsiTheme="minorHAnsi" w:cstheme="minorHAnsi"/>
          <w:b/>
          <w:bCs/>
        </w:rPr>
      </w:pPr>
    </w:p>
    <w:p w14:paraId="4AB96090" w14:textId="77777777" w:rsidR="004C05CA" w:rsidRDefault="004C05CA" w:rsidP="005A753E">
      <w:pPr>
        <w:spacing w:after="0"/>
        <w:rPr>
          <w:rFonts w:asciiTheme="minorHAnsi" w:hAnsiTheme="minorHAnsi" w:cstheme="minorHAnsi"/>
          <w:b/>
          <w:bCs/>
          <w:color w:val="0070C0"/>
          <w:sz w:val="28"/>
          <w:szCs w:val="28"/>
        </w:rPr>
      </w:pPr>
      <w:r w:rsidRPr="00375EFF">
        <w:rPr>
          <w:rFonts w:asciiTheme="minorHAnsi" w:hAnsiTheme="minorHAnsi" w:cstheme="minorHAnsi"/>
          <w:b/>
          <w:bCs/>
          <w:color w:val="0070C0"/>
          <w:sz w:val="28"/>
          <w:szCs w:val="28"/>
        </w:rPr>
        <w:t xml:space="preserve">6.0 </w:t>
      </w:r>
      <w:r w:rsidRPr="00375EFF">
        <w:rPr>
          <w:rFonts w:asciiTheme="minorHAnsi" w:hAnsiTheme="minorHAnsi" w:cstheme="minorHAnsi"/>
          <w:b/>
          <w:bCs/>
          <w:color w:val="0070C0"/>
          <w:sz w:val="28"/>
          <w:szCs w:val="28"/>
        </w:rPr>
        <w:tab/>
      </w:r>
      <w:bookmarkStart w:id="10" w:name="RECORDKEEPING"/>
      <w:r w:rsidRPr="00375EFF">
        <w:rPr>
          <w:rFonts w:asciiTheme="minorHAnsi" w:hAnsiTheme="minorHAnsi" w:cstheme="minorHAnsi"/>
          <w:b/>
          <w:bCs/>
          <w:color w:val="0070C0"/>
          <w:sz w:val="28"/>
          <w:szCs w:val="28"/>
        </w:rPr>
        <w:t>Record Keeping</w:t>
      </w:r>
    </w:p>
    <w:p w14:paraId="67D3201D" w14:textId="77777777" w:rsidR="00A81EDC" w:rsidRPr="00A81EDC" w:rsidRDefault="00A81EDC" w:rsidP="005A753E">
      <w:pPr>
        <w:spacing w:after="0"/>
        <w:rPr>
          <w:rFonts w:asciiTheme="minorHAnsi" w:hAnsiTheme="minorHAnsi" w:cstheme="minorHAnsi"/>
          <w:color w:val="0070C0"/>
        </w:rPr>
      </w:pPr>
    </w:p>
    <w:bookmarkEnd w:id="10"/>
    <w:p w14:paraId="44BA4709"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6.1</w:t>
      </w:r>
      <w:r w:rsidRPr="004C05CA">
        <w:rPr>
          <w:rFonts w:asciiTheme="minorHAnsi" w:hAnsiTheme="minorHAnsi" w:cstheme="minorHAnsi"/>
        </w:rPr>
        <w:tab/>
        <w:t xml:space="preserve">Housing 21 must keep and maintain accurate corporate records reflecting our processing including records of data subjects’ consents and procedures for obtaining consents. These records should include, at the very least, the name and contact details of the Data Controller, the Information Asset Owner and the DPO. It should also include,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w:t>
      </w:r>
    </w:p>
    <w:p w14:paraId="3943EC20"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p>
    <w:p w14:paraId="7DC668E1"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6.2</w:t>
      </w:r>
      <w:r w:rsidRPr="004C05CA">
        <w:rPr>
          <w:rFonts w:asciiTheme="minorHAnsi" w:hAnsiTheme="minorHAnsi" w:cstheme="minorHAnsi"/>
        </w:rPr>
        <w:tab/>
        <w:t>Each Corporate and Operational business area has an Information Asset Register (IAR) which accurately details this information.</w:t>
      </w:r>
    </w:p>
    <w:p w14:paraId="3FB27719" w14:textId="77777777" w:rsidR="004C05CA" w:rsidRPr="004C05CA" w:rsidRDefault="004C05CA" w:rsidP="005A753E">
      <w:pPr>
        <w:widowControl w:val="0"/>
        <w:autoSpaceDE w:val="0"/>
        <w:autoSpaceDN w:val="0"/>
        <w:adjustRightInd w:val="0"/>
        <w:spacing w:after="0"/>
        <w:ind w:left="800"/>
        <w:rPr>
          <w:rFonts w:asciiTheme="minorHAnsi" w:hAnsiTheme="minorHAnsi" w:cstheme="minorHAnsi"/>
        </w:rPr>
      </w:pPr>
      <w:r w:rsidRPr="004C05CA">
        <w:rPr>
          <w:rFonts w:asciiTheme="minorHAnsi" w:hAnsiTheme="minorHAnsi" w:cstheme="minorHAnsi"/>
        </w:rPr>
        <w:t> </w:t>
      </w:r>
    </w:p>
    <w:p w14:paraId="3C8FE18F" w14:textId="77777777" w:rsidR="004C05CA" w:rsidRDefault="004C05CA" w:rsidP="005A753E">
      <w:pPr>
        <w:widowControl w:val="0"/>
        <w:autoSpaceDE w:val="0"/>
        <w:autoSpaceDN w:val="0"/>
        <w:adjustRightInd w:val="0"/>
        <w:spacing w:after="0"/>
        <w:rPr>
          <w:rFonts w:asciiTheme="minorHAnsi" w:hAnsiTheme="minorHAnsi" w:cstheme="minorHAnsi"/>
          <w:b/>
          <w:bCs/>
          <w:color w:val="0070C0"/>
          <w:sz w:val="28"/>
          <w:szCs w:val="28"/>
        </w:rPr>
      </w:pPr>
      <w:r w:rsidRPr="00375EFF">
        <w:rPr>
          <w:rFonts w:asciiTheme="minorHAnsi" w:hAnsiTheme="minorHAnsi" w:cstheme="minorHAnsi"/>
          <w:b/>
          <w:bCs/>
          <w:color w:val="0070C0"/>
          <w:sz w:val="28"/>
          <w:szCs w:val="28"/>
        </w:rPr>
        <w:t>7.0</w:t>
      </w:r>
      <w:r w:rsidRPr="00375EFF">
        <w:rPr>
          <w:rFonts w:asciiTheme="minorHAnsi" w:hAnsiTheme="minorHAnsi" w:cstheme="minorHAnsi"/>
          <w:b/>
          <w:bCs/>
          <w:color w:val="0070C0"/>
          <w:sz w:val="28"/>
          <w:szCs w:val="28"/>
        </w:rPr>
        <w:tab/>
      </w:r>
      <w:bookmarkStart w:id="11" w:name="TRAININGANDAUDITING"/>
      <w:r w:rsidRPr="00375EFF">
        <w:rPr>
          <w:rFonts w:asciiTheme="minorHAnsi" w:hAnsiTheme="minorHAnsi" w:cstheme="minorHAnsi"/>
          <w:b/>
          <w:bCs/>
          <w:color w:val="0070C0"/>
          <w:sz w:val="28"/>
          <w:szCs w:val="28"/>
        </w:rPr>
        <w:t>Training and Auditing</w:t>
      </w:r>
      <w:bookmarkEnd w:id="11"/>
    </w:p>
    <w:p w14:paraId="1F65B668" w14:textId="77777777" w:rsidR="00A81EDC" w:rsidRPr="00A81EDC" w:rsidRDefault="00A81EDC" w:rsidP="005A753E">
      <w:pPr>
        <w:widowControl w:val="0"/>
        <w:autoSpaceDE w:val="0"/>
        <w:autoSpaceDN w:val="0"/>
        <w:adjustRightInd w:val="0"/>
        <w:spacing w:after="0"/>
        <w:rPr>
          <w:rFonts w:asciiTheme="minorHAnsi" w:hAnsiTheme="minorHAnsi" w:cstheme="minorHAnsi"/>
          <w:color w:val="0070C0"/>
        </w:rPr>
      </w:pPr>
    </w:p>
    <w:p w14:paraId="76CCFEDE"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7.1</w:t>
      </w:r>
      <w:r w:rsidRPr="004C05CA">
        <w:rPr>
          <w:rFonts w:asciiTheme="minorHAnsi" w:hAnsiTheme="minorHAnsi" w:cstheme="minorHAnsi"/>
        </w:rPr>
        <w:tab/>
        <w:t xml:space="preserve">Housing 21 are required to ensure all employees have undergone mandatory data privacy related training to enable them to comply with data privacy laws. This training is available in employees’ learning pathways on our internal learning and development platform. </w:t>
      </w:r>
    </w:p>
    <w:p w14:paraId="315A7546" w14:textId="77777777" w:rsidR="004C05CA" w:rsidRPr="004C05CA" w:rsidRDefault="004C05CA" w:rsidP="005A753E">
      <w:pPr>
        <w:widowControl w:val="0"/>
        <w:autoSpaceDE w:val="0"/>
        <w:autoSpaceDN w:val="0"/>
        <w:adjustRightInd w:val="0"/>
        <w:spacing w:after="0"/>
        <w:rPr>
          <w:rFonts w:asciiTheme="minorHAnsi" w:hAnsiTheme="minorHAnsi" w:cstheme="minorHAnsi"/>
        </w:rPr>
      </w:pPr>
      <w:r w:rsidRPr="004C05CA">
        <w:rPr>
          <w:rFonts w:asciiTheme="minorHAnsi" w:hAnsiTheme="minorHAnsi" w:cstheme="minorHAnsi"/>
        </w:rPr>
        <w:t> </w:t>
      </w:r>
    </w:p>
    <w:p w14:paraId="7651C42F"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7.2</w:t>
      </w:r>
      <w:r w:rsidRPr="004C05CA">
        <w:rPr>
          <w:rFonts w:asciiTheme="minorHAnsi" w:hAnsiTheme="minorHAnsi" w:cstheme="minorHAnsi"/>
        </w:rPr>
        <w:tab/>
        <w:t>All employees must regularly review all the systems and processes within their remit to ensure they comply with this Policy and check that adequate information governance controls and resources are in place to ensure proper use and protection of personal data.</w:t>
      </w:r>
    </w:p>
    <w:p w14:paraId="39E04366"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p>
    <w:p w14:paraId="6B867180" w14:textId="77777777" w:rsid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7.3</w:t>
      </w:r>
      <w:r w:rsidRPr="004C05CA">
        <w:rPr>
          <w:rFonts w:asciiTheme="minorHAnsi" w:hAnsiTheme="minorHAnsi" w:cstheme="minorHAnsi"/>
        </w:rPr>
        <w:tab/>
        <w:t>To further support the understanding of data protection and data security compliance, the following processes are in place:</w:t>
      </w:r>
    </w:p>
    <w:p w14:paraId="1DF2F5B9" w14:textId="77777777" w:rsidR="00F530F4" w:rsidRPr="004C05CA" w:rsidRDefault="00F530F4" w:rsidP="005A753E">
      <w:pPr>
        <w:widowControl w:val="0"/>
        <w:autoSpaceDE w:val="0"/>
        <w:autoSpaceDN w:val="0"/>
        <w:adjustRightInd w:val="0"/>
        <w:spacing w:after="0"/>
        <w:ind w:left="720" w:hanging="720"/>
        <w:rPr>
          <w:rFonts w:asciiTheme="minorHAnsi" w:hAnsiTheme="minorHAnsi" w:cstheme="minorHAnsi"/>
        </w:rPr>
      </w:pPr>
    </w:p>
    <w:p w14:paraId="1FBD265A"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 xml:space="preserve">Coverage of data protection principles and a summary overview of the information governance framework as part of the corporate induction process for all new starters, which also includes focus on cyber </w:t>
      </w:r>
      <w:proofErr w:type="gramStart"/>
      <w:r w:rsidRPr="004C05CA">
        <w:rPr>
          <w:rFonts w:asciiTheme="minorHAnsi" w:hAnsiTheme="minorHAnsi" w:cstheme="minorHAnsi"/>
        </w:rPr>
        <w:t>security</w:t>
      </w:r>
      <w:proofErr w:type="gramEnd"/>
    </w:p>
    <w:p w14:paraId="3674FF12"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 xml:space="preserve">Supporting guidance on Housing 21s intranet covering all elements of data protection and overall information governance legislation, how to implement in day-to-day roles and best practice </w:t>
      </w:r>
      <w:proofErr w:type="gramStart"/>
      <w:r w:rsidRPr="004C05CA">
        <w:rPr>
          <w:rFonts w:asciiTheme="minorHAnsi" w:hAnsiTheme="minorHAnsi" w:cstheme="minorHAnsi"/>
        </w:rPr>
        <w:t>examples</w:t>
      </w:r>
      <w:proofErr w:type="gramEnd"/>
    </w:p>
    <w:p w14:paraId="416A2E1B"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 xml:space="preserve">Regular workshops (at least every quarter) with business areas where there is high data processing or recent risks of data </w:t>
      </w:r>
      <w:proofErr w:type="gramStart"/>
      <w:r w:rsidRPr="004C05CA">
        <w:rPr>
          <w:rFonts w:asciiTheme="minorHAnsi" w:hAnsiTheme="minorHAnsi" w:cstheme="minorHAnsi"/>
        </w:rPr>
        <w:t>breaches</w:t>
      </w:r>
      <w:proofErr w:type="gramEnd"/>
      <w:r w:rsidRPr="004C05CA">
        <w:rPr>
          <w:rFonts w:asciiTheme="minorHAnsi" w:hAnsiTheme="minorHAnsi" w:cstheme="minorHAnsi"/>
        </w:rPr>
        <w:t xml:space="preserve"> </w:t>
      </w:r>
    </w:p>
    <w:p w14:paraId="2177901C"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Quarterly liaison with Heads of Service to identify gaps and support their information governance security profiles.</w:t>
      </w:r>
    </w:p>
    <w:p w14:paraId="02E054E6"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Regular communications on the intranet, using recent data breach case studies and general good practice tips.</w:t>
      </w:r>
    </w:p>
    <w:p w14:paraId="73259D0B"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We also regularly conduct assurance audits to ensure our information governance framework and associated polices and training remain compliant and fit for purpose.</w:t>
      </w:r>
    </w:p>
    <w:p w14:paraId="0506B69F"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The newly formed Data Protection Champions (DPCs) will also support to deliver further information governance and awareness within their teams.</w:t>
      </w:r>
    </w:p>
    <w:p w14:paraId="6D98B379" w14:textId="77777777" w:rsidR="004C05CA" w:rsidRPr="004C05CA" w:rsidRDefault="004C05CA" w:rsidP="005A753E">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 xml:space="preserve">The SIRO takes overall responsibility for the organisations data risk approach with support from the Information Governance Steering Group (IGSG) and the DPO. </w:t>
      </w:r>
    </w:p>
    <w:p w14:paraId="162A0E43" w14:textId="77777777" w:rsidR="004C05CA" w:rsidRPr="004C05CA" w:rsidRDefault="004C05CA" w:rsidP="005A753E">
      <w:pPr>
        <w:widowControl w:val="0"/>
        <w:autoSpaceDE w:val="0"/>
        <w:autoSpaceDN w:val="0"/>
        <w:adjustRightInd w:val="0"/>
        <w:spacing w:after="0"/>
        <w:ind w:left="800"/>
        <w:rPr>
          <w:rFonts w:asciiTheme="minorHAnsi" w:hAnsiTheme="minorHAnsi" w:cstheme="minorHAnsi"/>
        </w:rPr>
      </w:pPr>
    </w:p>
    <w:p w14:paraId="6671E9FE" w14:textId="30B7B1E6" w:rsidR="004C05CA" w:rsidRDefault="004C05CA" w:rsidP="005A753E">
      <w:pPr>
        <w:widowControl w:val="0"/>
        <w:autoSpaceDE w:val="0"/>
        <w:autoSpaceDN w:val="0"/>
        <w:adjustRightInd w:val="0"/>
        <w:spacing w:after="0"/>
        <w:ind w:left="709" w:hanging="709"/>
        <w:rPr>
          <w:rFonts w:asciiTheme="minorHAnsi" w:hAnsiTheme="minorHAnsi" w:cstheme="minorHAnsi"/>
          <w:color w:val="0070C0"/>
          <w:sz w:val="28"/>
          <w:szCs w:val="28"/>
        </w:rPr>
      </w:pPr>
      <w:r w:rsidRPr="00375EFF">
        <w:rPr>
          <w:rFonts w:asciiTheme="minorHAnsi" w:hAnsiTheme="minorHAnsi" w:cstheme="minorHAnsi"/>
          <w:b/>
          <w:bCs/>
          <w:color w:val="0070C0"/>
          <w:sz w:val="28"/>
          <w:szCs w:val="28"/>
        </w:rPr>
        <w:t>8.0</w:t>
      </w:r>
      <w:r w:rsidRPr="00375EFF">
        <w:rPr>
          <w:rFonts w:asciiTheme="minorHAnsi" w:hAnsiTheme="minorHAnsi" w:cstheme="minorHAnsi"/>
          <w:b/>
          <w:bCs/>
          <w:color w:val="0070C0"/>
          <w:sz w:val="28"/>
          <w:szCs w:val="28"/>
        </w:rPr>
        <w:tab/>
      </w:r>
      <w:bookmarkStart w:id="12" w:name="DESIGNANDDEFAULT"/>
      <w:r w:rsidRPr="00375EFF">
        <w:rPr>
          <w:rFonts w:asciiTheme="minorHAnsi" w:hAnsiTheme="minorHAnsi" w:cstheme="minorHAnsi"/>
          <w:b/>
          <w:bCs/>
          <w:color w:val="0070C0"/>
          <w:sz w:val="28"/>
          <w:szCs w:val="28"/>
        </w:rPr>
        <w:t xml:space="preserve">Data Protection Impact Assessments (DPIAs)  </w:t>
      </w:r>
      <w:r w:rsidRPr="00375EFF">
        <w:rPr>
          <w:rFonts w:asciiTheme="minorHAnsi" w:hAnsiTheme="minorHAnsi" w:cstheme="minorHAnsi"/>
          <w:color w:val="0070C0"/>
          <w:sz w:val="28"/>
          <w:szCs w:val="28"/>
        </w:rPr>
        <w:t>  </w:t>
      </w:r>
      <w:bookmarkEnd w:id="12"/>
    </w:p>
    <w:p w14:paraId="6E3F1A1A" w14:textId="0E24D0C4" w:rsidR="00375EFF" w:rsidRDefault="00375EFF" w:rsidP="00375EFF">
      <w:pPr>
        <w:widowControl w:val="0"/>
        <w:autoSpaceDE w:val="0"/>
        <w:autoSpaceDN w:val="0"/>
        <w:adjustRightInd w:val="0"/>
        <w:spacing w:after="0"/>
        <w:ind w:left="709"/>
        <w:rPr>
          <w:rFonts w:asciiTheme="minorHAnsi" w:hAnsiTheme="minorHAnsi" w:cstheme="minorHAnsi"/>
          <w:b/>
          <w:bCs/>
          <w:color w:val="0070C0"/>
          <w:sz w:val="28"/>
          <w:szCs w:val="28"/>
        </w:rPr>
      </w:pPr>
      <w:r>
        <w:rPr>
          <w:rFonts w:asciiTheme="minorHAnsi" w:hAnsiTheme="minorHAnsi" w:cstheme="minorHAnsi"/>
          <w:b/>
          <w:bCs/>
          <w:color w:val="0070C0"/>
          <w:sz w:val="28"/>
          <w:szCs w:val="28"/>
        </w:rPr>
        <w:t>(</w:t>
      </w:r>
      <w:r w:rsidRPr="00375EFF">
        <w:rPr>
          <w:rFonts w:asciiTheme="minorHAnsi" w:hAnsiTheme="minorHAnsi" w:cstheme="minorHAnsi"/>
          <w:b/>
          <w:bCs/>
          <w:color w:val="0070C0"/>
          <w:sz w:val="28"/>
          <w:szCs w:val="28"/>
        </w:rPr>
        <w:t>Data Protection by Design and Default</w:t>
      </w:r>
      <w:r>
        <w:rPr>
          <w:rFonts w:asciiTheme="minorHAnsi" w:hAnsiTheme="minorHAnsi" w:cstheme="minorHAnsi"/>
          <w:b/>
          <w:bCs/>
          <w:color w:val="0070C0"/>
          <w:sz w:val="28"/>
          <w:szCs w:val="28"/>
        </w:rPr>
        <w:t>)</w:t>
      </w:r>
    </w:p>
    <w:p w14:paraId="513318F9" w14:textId="77777777" w:rsidR="00A81EDC" w:rsidRPr="00A81EDC" w:rsidRDefault="00A81EDC" w:rsidP="00375EFF">
      <w:pPr>
        <w:widowControl w:val="0"/>
        <w:autoSpaceDE w:val="0"/>
        <w:autoSpaceDN w:val="0"/>
        <w:adjustRightInd w:val="0"/>
        <w:spacing w:after="0"/>
        <w:ind w:left="709"/>
        <w:rPr>
          <w:rFonts w:asciiTheme="minorHAnsi" w:hAnsiTheme="minorHAnsi" w:cstheme="minorHAnsi"/>
          <w:color w:val="0070C0"/>
        </w:rPr>
      </w:pPr>
    </w:p>
    <w:p w14:paraId="3B2AA451"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8.1</w:t>
      </w:r>
      <w:r w:rsidRPr="004C05CA">
        <w:rPr>
          <w:rFonts w:asciiTheme="minorHAnsi" w:hAnsiTheme="minorHAnsi" w:cstheme="minorHAnsi"/>
        </w:rPr>
        <w:tab/>
        <w:t>Housing 21 are required to implement Data Protection by Design and Default measures when processing personal data by implementing appropriate technical and organisational measures (like Pseudonymisation) in an effective manner, to ensure compliance with the data protection principles.</w:t>
      </w:r>
    </w:p>
    <w:p w14:paraId="6DEE989B" w14:textId="77777777" w:rsidR="004C05CA" w:rsidRPr="004C05CA" w:rsidRDefault="004C05CA" w:rsidP="005A753E">
      <w:pPr>
        <w:widowControl w:val="0"/>
        <w:autoSpaceDE w:val="0"/>
        <w:autoSpaceDN w:val="0"/>
        <w:adjustRightInd w:val="0"/>
        <w:spacing w:after="0"/>
        <w:rPr>
          <w:rFonts w:asciiTheme="minorHAnsi" w:hAnsiTheme="minorHAnsi" w:cstheme="minorHAnsi"/>
        </w:rPr>
      </w:pPr>
      <w:r w:rsidRPr="004C05CA">
        <w:rPr>
          <w:rFonts w:asciiTheme="minorHAnsi" w:hAnsiTheme="minorHAnsi" w:cstheme="minorHAnsi"/>
        </w:rPr>
        <w:t> </w:t>
      </w:r>
    </w:p>
    <w:p w14:paraId="756162B3"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8.2</w:t>
      </w:r>
      <w:r w:rsidRPr="004C05CA">
        <w:rPr>
          <w:rFonts w:asciiTheme="minorHAnsi" w:hAnsiTheme="minorHAnsi" w:cstheme="minorHAnsi"/>
        </w:rPr>
        <w:tab/>
        <w:t>You must assess what Data Protection by Design and Default measures can be implemented on all programs/systems/processes that process personal data. This can be achieved on most projects by conducting a DPIA which helps you to consider, the nature, scope, context, and purposes of processing; and the risks of varying likelihood and severity for rights and freedoms of data subjects posed by the processing.</w:t>
      </w:r>
    </w:p>
    <w:p w14:paraId="3414588D" w14:textId="77777777" w:rsidR="004C05CA" w:rsidRPr="004C05CA" w:rsidRDefault="004C05CA" w:rsidP="005A753E">
      <w:pPr>
        <w:spacing w:after="0"/>
        <w:rPr>
          <w:rFonts w:asciiTheme="minorHAnsi" w:hAnsiTheme="minorHAnsi" w:cstheme="minorHAnsi"/>
        </w:rPr>
      </w:pPr>
    </w:p>
    <w:p w14:paraId="0B95E5E1" w14:textId="77777777" w:rsidR="004C05CA" w:rsidRDefault="004C05CA" w:rsidP="005A753E">
      <w:pPr>
        <w:spacing w:after="0"/>
        <w:ind w:left="720" w:hanging="720"/>
        <w:rPr>
          <w:rFonts w:asciiTheme="minorHAnsi" w:hAnsiTheme="minorHAnsi" w:cstheme="minorHAnsi"/>
        </w:rPr>
      </w:pPr>
      <w:r w:rsidRPr="004C05CA">
        <w:rPr>
          <w:rFonts w:asciiTheme="minorHAnsi" w:hAnsiTheme="minorHAnsi" w:cstheme="minorHAnsi"/>
        </w:rPr>
        <w:t>8.3</w:t>
      </w:r>
      <w:r w:rsidRPr="004C05CA">
        <w:rPr>
          <w:rFonts w:asciiTheme="minorHAnsi" w:hAnsiTheme="minorHAnsi" w:cstheme="minorHAnsi"/>
        </w:rPr>
        <w:tab/>
        <w:t>The level of support/input from the DPO, when implementing major system or business change programs involving the processing of personal data including:</w:t>
      </w:r>
    </w:p>
    <w:p w14:paraId="2A6CD71D" w14:textId="77777777" w:rsidR="00F530F4" w:rsidRPr="004C05CA" w:rsidRDefault="00F530F4" w:rsidP="005A753E">
      <w:pPr>
        <w:spacing w:after="0"/>
        <w:ind w:left="720" w:hanging="720"/>
        <w:rPr>
          <w:rFonts w:asciiTheme="minorHAnsi" w:hAnsiTheme="minorHAnsi" w:cstheme="minorHAnsi"/>
        </w:rPr>
      </w:pPr>
    </w:p>
    <w:p w14:paraId="10A09540" w14:textId="77777777" w:rsidR="004C05CA" w:rsidRPr="004C05CA" w:rsidRDefault="004C05CA" w:rsidP="005A753E">
      <w:pPr>
        <w:pStyle w:val="ListParagraph"/>
        <w:numPr>
          <w:ilvl w:val="0"/>
          <w:numId w:val="12"/>
        </w:numPr>
        <w:spacing w:after="0"/>
        <w:ind w:left="1276" w:hanging="283"/>
        <w:rPr>
          <w:rFonts w:asciiTheme="minorHAnsi" w:hAnsiTheme="minorHAnsi" w:cstheme="minorHAnsi"/>
        </w:rPr>
      </w:pPr>
      <w:r w:rsidRPr="004C05CA">
        <w:rPr>
          <w:rFonts w:asciiTheme="minorHAnsi" w:hAnsiTheme="minorHAnsi" w:cstheme="minorHAnsi"/>
        </w:rPr>
        <w:t>use of new technologies (programs, systems or processes), or changing technologies (programs, systems or processes</w:t>
      </w:r>
      <w:proofErr w:type="gramStart"/>
      <w:r w:rsidRPr="004C05CA">
        <w:rPr>
          <w:rFonts w:asciiTheme="minorHAnsi" w:hAnsiTheme="minorHAnsi" w:cstheme="minorHAnsi"/>
        </w:rPr>
        <w:t>);</w:t>
      </w:r>
      <w:proofErr w:type="gramEnd"/>
    </w:p>
    <w:p w14:paraId="7B8A67AD" w14:textId="77777777" w:rsidR="004C05CA" w:rsidRPr="004C05CA" w:rsidRDefault="004C05CA" w:rsidP="005A753E">
      <w:pPr>
        <w:pStyle w:val="ListParagraph"/>
        <w:numPr>
          <w:ilvl w:val="0"/>
          <w:numId w:val="12"/>
        </w:numPr>
        <w:spacing w:after="0"/>
        <w:ind w:left="1276" w:hanging="283"/>
        <w:rPr>
          <w:rFonts w:asciiTheme="minorHAnsi" w:hAnsiTheme="minorHAnsi" w:cstheme="minorHAnsi"/>
        </w:rPr>
      </w:pPr>
      <w:r w:rsidRPr="004C05CA">
        <w:rPr>
          <w:rFonts w:asciiTheme="minorHAnsi" w:hAnsiTheme="minorHAnsi" w:cstheme="minorHAnsi"/>
        </w:rPr>
        <w:t>large scale processing of sensitive data; and large scale, systematic monitoring of a publicly accessible area.</w:t>
      </w:r>
    </w:p>
    <w:p w14:paraId="07B8573B" w14:textId="77777777" w:rsidR="004C05CA" w:rsidRPr="004C05CA" w:rsidRDefault="004C05CA" w:rsidP="005A753E">
      <w:pPr>
        <w:pStyle w:val="ListParagraph"/>
        <w:numPr>
          <w:ilvl w:val="0"/>
          <w:numId w:val="12"/>
        </w:numPr>
        <w:spacing w:after="0"/>
        <w:ind w:left="1276" w:hanging="283"/>
        <w:rPr>
          <w:rFonts w:asciiTheme="minorHAnsi" w:hAnsiTheme="minorHAnsi" w:cstheme="minorHAnsi"/>
        </w:rPr>
      </w:pPr>
      <w:r w:rsidRPr="004C05CA">
        <w:rPr>
          <w:rFonts w:asciiTheme="minorHAnsi" w:hAnsiTheme="minorHAnsi" w:cstheme="minorHAnsi"/>
        </w:rPr>
        <w:t>a description of the processing, its purposes and the data controller’s legitimate interests if appropriate.</w:t>
      </w:r>
    </w:p>
    <w:p w14:paraId="45F71DD1" w14:textId="77777777" w:rsidR="004C05CA" w:rsidRPr="004C05CA" w:rsidRDefault="004C05CA" w:rsidP="005A753E">
      <w:pPr>
        <w:pStyle w:val="ListParagraph"/>
        <w:widowControl w:val="0"/>
        <w:numPr>
          <w:ilvl w:val="0"/>
          <w:numId w:val="12"/>
        </w:numPr>
        <w:autoSpaceDE w:val="0"/>
        <w:autoSpaceDN w:val="0"/>
        <w:adjustRightInd w:val="0"/>
        <w:spacing w:after="0"/>
        <w:ind w:left="1276" w:hanging="283"/>
        <w:rPr>
          <w:rFonts w:asciiTheme="minorHAnsi" w:hAnsiTheme="minorHAnsi" w:cstheme="minorHAnsi"/>
        </w:rPr>
      </w:pPr>
      <w:r w:rsidRPr="004C05CA">
        <w:rPr>
          <w:rFonts w:asciiTheme="minorHAnsi" w:hAnsiTheme="minorHAnsi" w:cstheme="minorHAnsi"/>
        </w:rPr>
        <w:t>an assessment of the necessity and proportionality of the processing in relation to its purpose.</w:t>
      </w:r>
    </w:p>
    <w:p w14:paraId="343FBB49" w14:textId="77777777" w:rsidR="004C05CA" w:rsidRPr="004C05CA" w:rsidRDefault="004C05CA" w:rsidP="005A753E">
      <w:pPr>
        <w:pStyle w:val="ListParagraph"/>
        <w:widowControl w:val="0"/>
        <w:numPr>
          <w:ilvl w:val="0"/>
          <w:numId w:val="12"/>
        </w:numPr>
        <w:autoSpaceDE w:val="0"/>
        <w:autoSpaceDN w:val="0"/>
        <w:adjustRightInd w:val="0"/>
        <w:spacing w:after="0"/>
        <w:ind w:left="1276" w:hanging="283"/>
        <w:rPr>
          <w:rFonts w:asciiTheme="minorHAnsi" w:hAnsiTheme="minorHAnsi" w:cstheme="minorHAnsi"/>
        </w:rPr>
      </w:pPr>
      <w:r w:rsidRPr="004C05CA">
        <w:rPr>
          <w:rFonts w:asciiTheme="minorHAnsi" w:hAnsiTheme="minorHAnsi" w:cstheme="minorHAnsi"/>
        </w:rPr>
        <w:t>an assessment of the risk to individuals; and</w:t>
      </w:r>
    </w:p>
    <w:p w14:paraId="0C00A9A1" w14:textId="77777777" w:rsidR="004C05CA" w:rsidRPr="004C05CA" w:rsidRDefault="004C05CA" w:rsidP="005A753E">
      <w:pPr>
        <w:pStyle w:val="ListParagraph"/>
        <w:widowControl w:val="0"/>
        <w:numPr>
          <w:ilvl w:val="0"/>
          <w:numId w:val="12"/>
        </w:numPr>
        <w:autoSpaceDE w:val="0"/>
        <w:autoSpaceDN w:val="0"/>
        <w:adjustRightInd w:val="0"/>
        <w:spacing w:after="0"/>
        <w:ind w:left="1276" w:hanging="283"/>
        <w:rPr>
          <w:rFonts w:asciiTheme="minorHAnsi" w:hAnsiTheme="minorHAnsi" w:cstheme="minorHAnsi"/>
        </w:rPr>
      </w:pPr>
      <w:r w:rsidRPr="004C05CA">
        <w:rPr>
          <w:rFonts w:asciiTheme="minorHAnsi" w:hAnsiTheme="minorHAnsi" w:cstheme="minorHAnsi"/>
        </w:rPr>
        <w:t>the risk mitigation measures in place and demonstration of compliance.</w:t>
      </w:r>
    </w:p>
    <w:p w14:paraId="10782B41" w14:textId="77777777" w:rsidR="004C05CA" w:rsidRPr="004C05CA" w:rsidRDefault="004C05CA" w:rsidP="005A753E">
      <w:pPr>
        <w:widowControl w:val="0"/>
        <w:autoSpaceDE w:val="0"/>
        <w:autoSpaceDN w:val="0"/>
        <w:adjustRightInd w:val="0"/>
        <w:spacing w:after="0"/>
        <w:rPr>
          <w:rFonts w:asciiTheme="minorHAnsi" w:hAnsiTheme="minorHAnsi" w:cstheme="minorHAnsi"/>
        </w:rPr>
      </w:pPr>
      <w:r w:rsidRPr="004C05CA">
        <w:rPr>
          <w:rFonts w:asciiTheme="minorHAnsi" w:hAnsiTheme="minorHAnsi" w:cstheme="minorHAnsi"/>
        </w:rPr>
        <w:t> </w:t>
      </w:r>
    </w:p>
    <w:p w14:paraId="6D202511" w14:textId="0F098AEE" w:rsidR="004C05CA" w:rsidRDefault="004C05CA" w:rsidP="005A753E">
      <w:pPr>
        <w:widowControl w:val="0"/>
        <w:autoSpaceDE w:val="0"/>
        <w:autoSpaceDN w:val="0"/>
        <w:adjustRightInd w:val="0"/>
        <w:spacing w:after="0"/>
        <w:ind w:left="709" w:hanging="709"/>
        <w:rPr>
          <w:rFonts w:asciiTheme="minorHAnsi" w:hAnsiTheme="minorHAnsi" w:cstheme="minorHAnsi"/>
          <w:b/>
          <w:color w:val="0070C0"/>
          <w:sz w:val="28"/>
          <w:szCs w:val="28"/>
        </w:rPr>
      </w:pPr>
      <w:r w:rsidRPr="00375EFF">
        <w:rPr>
          <w:rFonts w:asciiTheme="minorHAnsi" w:hAnsiTheme="minorHAnsi" w:cstheme="minorHAnsi"/>
          <w:b/>
          <w:color w:val="0070C0"/>
          <w:sz w:val="28"/>
          <w:szCs w:val="28"/>
        </w:rPr>
        <w:t>9.0</w:t>
      </w:r>
      <w:r w:rsidRPr="00375EFF">
        <w:rPr>
          <w:rFonts w:asciiTheme="minorHAnsi" w:hAnsiTheme="minorHAnsi" w:cstheme="minorHAnsi"/>
          <w:b/>
          <w:color w:val="0070C0"/>
          <w:sz w:val="28"/>
          <w:szCs w:val="28"/>
        </w:rPr>
        <w:tab/>
      </w:r>
      <w:bookmarkStart w:id="13" w:name="PECR"/>
      <w:r w:rsidRPr="00375EFF">
        <w:rPr>
          <w:rFonts w:asciiTheme="minorHAnsi" w:hAnsiTheme="minorHAnsi" w:cstheme="minorHAnsi"/>
          <w:b/>
          <w:color w:val="0070C0"/>
          <w:sz w:val="28"/>
          <w:szCs w:val="28"/>
        </w:rPr>
        <w:t>Privacy and Electronic Communications Regulation (PECR)</w:t>
      </w:r>
    </w:p>
    <w:p w14:paraId="7C5CA469" w14:textId="4B1CD5AB" w:rsidR="00375EFF" w:rsidRDefault="00375EFF" w:rsidP="005A753E">
      <w:pPr>
        <w:widowControl w:val="0"/>
        <w:autoSpaceDE w:val="0"/>
        <w:autoSpaceDN w:val="0"/>
        <w:adjustRightInd w:val="0"/>
        <w:spacing w:after="0"/>
        <w:ind w:left="709" w:hanging="709"/>
        <w:rPr>
          <w:rFonts w:asciiTheme="minorHAnsi" w:hAnsiTheme="minorHAnsi" w:cstheme="minorHAnsi"/>
          <w:b/>
          <w:color w:val="0070C0"/>
          <w:sz w:val="28"/>
          <w:szCs w:val="28"/>
        </w:rPr>
      </w:pPr>
      <w:r>
        <w:rPr>
          <w:rFonts w:asciiTheme="minorHAnsi" w:hAnsiTheme="minorHAnsi" w:cstheme="minorHAnsi"/>
          <w:b/>
          <w:color w:val="0070C0"/>
          <w:sz w:val="28"/>
          <w:szCs w:val="28"/>
        </w:rPr>
        <w:tab/>
        <w:t xml:space="preserve">(Direct Marketing) </w:t>
      </w:r>
    </w:p>
    <w:p w14:paraId="6F599D9E" w14:textId="77777777" w:rsidR="00A81EDC" w:rsidRPr="00A81EDC" w:rsidRDefault="00A81EDC" w:rsidP="005A753E">
      <w:pPr>
        <w:widowControl w:val="0"/>
        <w:autoSpaceDE w:val="0"/>
        <w:autoSpaceDN w:val="0"/>
        <w:adjustRightInd w:val="0"/>
        <w:spacing w:after="0"/>
        <w:ind w:left="709" w:hanging="709"/>
        <w:rPr>
          <w:rFonts w:asciiTheme="minorHAnsi" w:hAnsiTheme="minorHAnsi" w:cstheme="minorHAnsi"/>
          <w:b/>
          <w:color w:val="0070C0"/>
        </w:rPr>
      </w:pPr>
    </w:p>
    <w:bookmarkEnd w:id="13"/>
    <w:p w14:paraId="053AEFD2"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 xml:space="preserve">9.1 </w:t>
      </w:r>
      <w:r w:rsidRPr="004C05CA">
        <w:rPr>
          <w:rFonts w:asciiTheme="minorHAnsi" w:hAnsiTheme="minorHAnsi" w:cstheme="minorHAnsi"/>
        </w:rPr>
        <w:tab/>
        <w:t>All organisations are subject to certain rules and privacy laws when marketing to customers. This is captured under the PECR, which underpinned by the DPA18.  A large proportion of fines issued by the ICO are because of grossly inappropriate marketing practices. The right to object to direct marketing must be explicitly offered to data subjects in an easy-to-understand form of words, so that it is clearly distinguishable from other information.</w:t>
      </w:r>
    </w:p>
    <w:p w14:paraId="410EFB78" w14:textId="77777777" w:rsidR="004C05CA" w:rsidRPr="004C05CA" w:rsidRDefault="004C05CA" w:rsidP="005A753E">
      <w:pPr>
        <w:widowControl w:val="0"/>
        <w:autoSpaceDE w:val="0"/>
        <w:autoSpaceDN w:val="0"/>
        <w:adjustRightInd w:val="0"/>
        <w:spacing w:after="0"/>
        <w:rPr>
          <w:rFonts w:asciiTheme="minorHAnsi" w:hAnsiTheme="minorHAnsi" w:cstheme="minorHAnsi"/>
        </w:rPr>
      </w:pPr>
    </w:p>
    <w:p w14:paraId="76D1FC90"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9.2</w:t>
      </w:r>
      <w:r w:rsidRPr="004C05CA">
        <w:rPr>
          <w:rFonts w:asciiTheme="minorHAnsi" w:hAnsiTheme="minorHAnsi" w:cstheme="minorHAnsi"/>
        </w:rPr>
        <w:tab/>
        <w:t>A data subject’s objection to direct marketing must be promptly honoured. If a customer opts out at any time, their details should be suppressed as soon as possible. Suppression involves retaining just enough information to ensure that marketing preferences are respected in the future. Failure to action such requests can result in a breach of PECR and the DPA18.</w:t>
      </w:r>
    </w:p>
    <w:p w14:paraId="70D31593" w14:textId="77777777" w:rsidR="004C05CA" w:rsidRPr="004C05CA" w:rsidRDefault="004C05CA" w:rsidP="005A753E">
      <w:pPr>
        <w:widowControl w:val="0"/>
        <w:autoSpaceDE w:val="0"/>
        <w:autoSpaceDN w:val="0"/>
        <w:adjustRightInd w:val="0"/>
        <w:spacing w:after="0"/>
        <w:rPr>
          <w:rFonts w:asciiTheme="minorHAnsi" w:hAnsiTheme="minorHAnsi" w:cstheme="minorHAnsi"/>
          <w:b/>
        </w:rPr>
      </w:pPr>
    </w:p>
    <w:p w14:paraId="6CEF8C94" w14:textId="77777777" w:rsidR="004C05CA" w:rsidRDefault="004C05CA" w:rsidP="005A753E">
      <w:pPr>
        <w:widowControl w:val="0"/>
        <w:autoSpaceDE w:val="0"/>
        <w:autoSpaceDN w:val="0"/>
        <w:adjustRightInd w:val="0"/>
        <w:spacing w:after="0"/>
        <w:rPr>
          <w:rFonts w:asciiTheme="minorHAnsi" w:hAnsiTheme="minorHAnsi" w:cstheme="minorHAnsi"/>
          <w:b/>
          <w:color w:val="0070C0"/>
          <w:sz w:val="28"/>
          <w:szCs w:val="28"/>
        </w:rPr>
      </w:pPr>
      <w:r w:rsidRPr="00375EFF">
        <w:rPr>
          <w:rFonts w:asciiTheme="minorHAnsi" w:hAnsiTheme="minorHAnsi" w:cstheme="minorHAnsi"/>
          <w:b/>
          <w:color w:val="0070C0"/>
          <w:sz w:val="28"/>
          <w:szCs w:val="28"/>
        </w:rPr>
        <w:t>10.0</w:t>
      </w:r>
      <w:r w:rsidRPr="00375EFF">
        <w:rPr>
          <w:rFonts w:asciiTheme="minorHAnsi" w:hAnsiTheme="minorHAnsi" w:cstheme="minorHAnsi"/>
          <w:b/>
          <w:color w:val="0070C0"/>
          <w:sz w:val="28"/>
          <w:szCs w:val="28"/>
        </w:rPr>
        <w:tab/>
      </w:r>
      <w:bookmarkStart w:id="14" w:name="SHARINGPROCESSING"/>
      <w:r w:rsidRPr="00375EFF">
        <w:rPr>
          <w:rFonts w:asciiTheme="minorHAnsi" w:hAnsiTheme="minorHAnsi" w:cstheme="minorHAnsi"/>
          <w:b/>
          <w:color w:val="0070C0"/>
          <w:sz w:val="28"/>
          <w:szCs w:val="28"/>
        </w:rPr>
        <w:t xml:space="preserve">Sharing, Processing and Retaining Information </w:t>
      </w:r>
    </w:p>
    <w:p w14:paraId="2A163310" w14:textId="77777777" w:rsidR="00A81EDC" w:rsidRPr="00A81EDC" w:rsidRDefault="00A81EDC" w:rsidP="005A753E">
      <w:pPr>
        <w:widowControl w:val="0"/>
        <w:autoSpaceDE w:val="0"/>
        <w:autoSpaceDN w:val="0"/>
        <w:adjustRightInd w:val="0"/>
        <w:spacing w:after="0"/>
        <w:rPr>
          <w:rFonts w:asciiTheme="minorHAnsi" w:hAnsiTheme="minorHAnsi" w:cstheme="minorHAnsi"/>
          <w:b/>
          <w:color w:val="0070C0"/>
        </w:rPr>
      </w:pPr>
    </w:p>
    <w:bookmarkEnd w:id="14"/>
    <w:p w14:paraId="3CF1046C"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10.1</w:t>
      </w:r>
      <w:r w:rsidRPr="004C05CA">
        <w:rPr>
          <w:rFonts w:asciiTheme="minorHAnsi" w:hAnsiTheme="minorHAnsi" w:cstheme="minorHAnsi"/>
        </w:rPr>
        <w:tab/>
        <w:t>Generally, we are not allowed to share personal data with third parties unless certain safeguards and contractual arrangements have been put into place.</w:t>
      </w:r>
    </w:p>
    <w:p w14:paraId="05438A6A" w14:textId="77777777" w:rsidR="004C05CA" w:rsidRPr="004C05CA" w:rsidRDefault="004C05CA" w:rsidP="005A753E">
      <w:pPr>
        <w:widowControl w:val="0"/>
        <w:autoSpaceDE w:val="0"/>
        <w:autoSpaceDN w:val="0"/>
        <w:adjustRightInd w:val="0"/>
        <w:spacing w:after="0"/>
        <w:rPr>
          <w:rFonts w:asciiTheme="minorHAnsi" w:hAnsiTheme="minorHAnsi" w:cstheme="minorHAnsi"/>
        </w:rPr>
      </w:pPr>
      <w:r w:rsidRPr="004C05CA">
        <w:rPr>
          <w:rFonts w:asciiTheme="minorHAnsi" w:hAnsiTheme="minorHAnsi" w:cstheme="minorHAnsi"/>
        </w:rPr>
        <w:t> </w:t>
      </w:r>
    </w:p>
    <w:p w14:paraId="0B21BC8F"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10.2</w:t>
      </w:r>
      <w:r w:rsidRPr="004C05CA">
        <w:rPr>
          <w:rFonts w:asciiTheme="minorHAnsi" w:hAnsiTheme="minorHAnsi" w:cstheme="minorHAnsi"/>
        </w:rPr>
        <w:tab/>
        <w:t xml:space="preserve">Personal data we hold may only be shared with another employee or agent if the recipient has a job-related need to know the information. </w:t>
      </w:r>
    </w:p>
    <w:p w14:paraId="284B6855"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p>
    <w:p w14:paraId="6FEE4910"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10.3</w:t>
      </w:r>
      <w:r w:rsidRPr="004C05CA">
        <w:rPr>
          <w:rFonts w:asciiTheme="minorHAnsi" w:hAnsiTheme="minorHAnsi" w:cstheme="minorHAnsi"/>
        </w:rPr>
        <w:tab/>
        <w:t>Personal data may also be shared with third parties, such as our service providers if:</w:t>
      </w:r>
    </w:p>
    <w:p w14:paraId="2375CFE5" w14:textId="77777777" w:rsidR="004C05CA" w:rsidRPr="004C05CA" w:rsidRDefault="004C05CA" w:rsidP="005A753E">
      <w:pPr>
        <w:pStyle w:val="ListParagraph"/>
        <w:widowControl w:val="0"/>
        <w:numPr>
          <w:ilvl w:val="0"/>
          <w:numId w:val="13"/>
        </w:numPr>
        <w:autoSpaceDE w:val="0"/>
        <w:autoSpaceDN w:val="0"/>
        <w:adjustRightInd w:val="0"/>
        <w:spacing w:after="0"/>
        <w:ind w:left="1418" w:hanging="425"/>
        <w:rPr>
          <w:rFonts w:asciiTheme="minorHAnsi" w:hAnsiTheme="minorHAnsi" w:cstheme="minorHAnsi"/>
        </w:rPr>
      </w:pPr>
      <w:r w:rsidRPr="004C05CA">
        <w:rPr>
          <w:rFonts w:asciiTheme="minorHAnsi" w:hAnsiTheme="minorHAnsi" w:cstheme="minorHAnsi"/>
        </w:rPr>
        <w:t>they have a need to know the information for the purposes of providing the contracted services.</w:t>
      </w:r>
    </w:p>
    <w:p w14:paraId="79B53903" w14:textId="77777777" w:rsidR="004C05CA" w:rsidRPr="004C05CA" w:rsidRDefault="004C05CA" w:rsidP="005A753E">
      <w:pPr>
        <w:pStyle w:val="ListParagraph"/>
        <w:widowControl w:val="0"/>
        <w:numPr>
          <w:ilvl w:val="0"/>
          <w:numId w:val="13"/>
        </w:numPr>
        <w:autoSpaceDE w:val="0"/>
        <w:autoSpaceDN w:val="0"/>
        <w:adjustRightInd w:val="0"/>
        <w:spacing w:after="0"/>
        <w:ind w:left="1418" w:hanging="425"/>
        <w:rPr>
          <w:rFonts w:asciiTheme="minorHAnsi" w:hAnsiTheme="minorHAnsi" w:cstheme="minorHAnsi"/>
        </w:rPr>
      </w:pPr>
      <w:r w:rsidRPr="004C05CA">
        <w:rPr>
          <w:rFonts w:asciiTheme="minorHAnsi" w:hAnsiTheme="minorHAnsi" w:cstheme="minorHAnsi"/>
        </w:rPr>
        <w:t>sharing the Personal Data complies with the Privacy Notice provided to the data subject and, if required, the data subject’s consent has been obtained.</w:t>
      </w:r>
    </w:p>
    <w:p w14:paraId="38592A77" w14:textId="77777777" w:rsidR="004C05CA" w:rsidRPr="004C05CA" w:rsidRDefault="004C05CA" w:rsidP="005A753E">
      <w:pPr>
        <w:pStyle w:val="ListParagraph"/>
        <w:widowControl w:val="0"/>
        <w:numPr>
          <w:ilvl w:val="0"/>
          <w:numId w:val="13"/>
        </w:numPr>
        <w:autoSpaceDE w:val="0"/>
        <w:autoSpaceDN w:val="0"/>
        <w:adjustRightInd w:val="0"/>
        <w:spacing w:after="0"/>
        <w:ind w:left="1418" w:hanging="425"/>
        <w:rPr>
          <w:rFonts w:asciiTheme="minorHAnsi" w:hAnsiTheme="minorHAnsi" w:cstheme="minorHAnsi"/>
        </w:rPr>
      </w:pPr>
      <w:r w:rsidRPr="004C05CA">
        <w:rPr>
          <w:rFonts w:asciiTheme="minorHAnsi" w:hAnsiTheme="minorHAnsi" w:cstheme="minorHAnsi"/>
        </w:rPr>
        <w:t>the third party has agreed to comply with the required data security standards, policies and procedures and put adequate security measures in place.</w:t>
      </w:r>
    </w:p>
    <w:p w14:paraId="4FBEF32B" w14:textId="77777777" w:rsidR="004C05CA" w:rsidRPr="004C05CA" w:rsidRDefault="004C05CA" w:rsidP="005A753E">
      <w:pPr>
        <w:pStyle w:val="ListParagraph"/>
        <w:widowControl w:val="0"/>
        <w:numPr>
          <w:ilvl w:val="0"/>
          <w:numId w:val="13"/>
        </w:numPr>
        <w:autoSpaceDE w:val="0"/>
        <w:autoSpaceDN w:val="0"/>
        <w:adjustRightInd w:val="0"/>
        <w:spacing w:after="0"/>
        <w:ind w:left="1418" w:hanging="425"/>
        <w:rPr>
          <w:rFonts w:asciiTheme="minorHAnsi" w:hAnsiTheme="minorHAnsi" w:cstheme="minorHAnsi"/>
        </w:rPr>
      </w:pPr>
      <w:r w:rsidRPr="004C05CA">
        <w:rPr>
          <w:rFonts w:asciiTheme="minorHAnsi" w:hAnsiTheme="minorHAnsi" w:cstheme="minorHAnsi"/>
        </w:rPr>
        <w:t>the transfer complies with any applicable cross border transfer restrictions; and</w:t>
      </w:r>
    </w:p>
    <w:p w14:paraId="6B838D96" w14:textId="77777777" w:rsidR="004C05CA" w:rsidRPr="004C05CA" w:rsidRDefault="004C05CA" w:rsidP="005A753E">
      <w:pPr>
        <w:pStyle w:val="ListParagraph"/>
        <w:widowControl w:val="0"/>
        <w:numPr>
          <w:ilvl w:val="0"/>
          <w:numId w:val="13"/>
        </w:numPr>
        <w:autoSpaceDE w:val="0"/>
        <w:autoSpaceDN w:val="0"/>
        <w:adjustRightInd w:val="0"/>
        <w:spacing w:after="0"/>
        <w:ind w:left="1418" w:hanging="425"/>
        <w:rPr>
          <w:rFonts w:asciiTheme="minorHAnsi" w:hAnsiTheme="minorHAnsi" w:cstheme="minorHAnsi"/>
        </w:rPr>
      </w:pPr>
      <w:r w:rsidRPr="004C05CA">
        <w:rPr>
          <w:rFonts w:asciiTheme="minorHAnsi" w:hAnsiTheme="minorHAnsi" w:cstheme="minorHAnsi"/>
        </w:rPr>
        <w:t>a fully executed written contract that contains GDPR approved third party clauses has been obtained.</w:t>
      </w:r>
    </w:p>
    <w:p w14:paraId="30DBB2F2" w14:textId="77777777" w:rsidR="004C05CA" w:rsidRPr="004C05CA" w:rsidRDefault="004C05CA" w:rsidP="005A753E">
      <w:pPr>
        <w:tabs>
          <w:tab w:val="left" w:pos="1080"/>
        </w:tabs>
        <w:spacing w:after="0"/>
        <w:contextualSpacing/>
        <w:rPr>
          <w:rFonts w:asciiTheme="minorHAnsi" w:hAnsiTheme="minorHAnsi" w:cstheme="minorHAnsi"/>
        </w:rPr>
      </w:pPr>
    </w:p>
    <w:p w14:paraId="776CC6B3" w14:textId="77777777" w:rsidR="004C05CA" w:rsidRPr="004C05CA" w:rsidRDefault="004C05CA" w:rsidP="005A753E">
      <w:pPr>
        <w:tabs>
          <w:tab w:val="left" w:pos="1080"/>
        </w:tabs>
        <w:spacing w:after="0"/>
        <w:ind w:left="720" w:hanging="720"/>
        <w:contextualSpacing/>
        <w:rPr>
          <w:rFonts w:asciiTheme="minorHAnsi" w:hAnsiTheme="minorHAnsi" w:cstheme="minorHAnsi"/>
        </w:rPr>
      </w:pPr>
      <w:r w:rsidRPr="004C05CA">
        <w:rPr>
          <w:rFonts w:asciiTheme="minorHAnsi" w:hAnsiTheme="minorHAnsi" w:cstheme="minorHAnsi"/>
        </w:rPr>
        <w:t>10.4</w:t>
      </w:r>
      <w:r w:rsidRPr="004C05CA">
        <w:rPr>
          <w:rFonts w:asciiTheme="minorHAnsi" w:hAnsiTheme="minorHAnsi" w:cstheme="minorHAnsi"/>
        </w:rPr>
        <w:tab/>
        <w:t>If organisations such as Local Authorities request personal information about a customer you need to find out:</w:t>
      </w:r>
    </w:p>
    <w:p w14:paraId="230FCA99" w14:textId="77777777" w:rsidR="004C05CA" w:rsidRPr="004C05CA" w:rsidRDefault="004C05CA" w:rsidP="005A753E">
      <w:pPr>
        <w:pStyle w:val="ListParagraph"/>
        <w:numPr>
          <w:ilvl w:val="0"/>
          <w:numId w:val="15"/>
        </w:numPr>
        <w:tabs>
          <w:tab w:val="left" w:pos="1080"/>
        </w:tabs>
        <w:spacing w:after="0"/>
        <w:rPr>
          <w:rFonts w:asciiTheme="minorHAnsi" w:hAnsiTheme="minorHAnsi" w:cstheme="minorHAnsi"/>
        </w:rPr>
      </w:pPr>
      <w:r w:rsidRPr="004C05CA">
        <w:rPr>
          <w:rFonts w:asciiTheme="minorHAnsi" w:hAnsiTheme="minorHAnsi" w:cstheme="minorHAnsi"/>
        </w:rPr>
        <w:t>why do they need the information?</w:t>
      </w:r>
    </w:p>
    <w:p w14:paraId="2FDC15F1" w14:textId="77777777" w:rsidR="004C05CA" w:rsidRPr="004C05CA" w:rsidRDefault="004C05CA" w:rsidP="005A753E">
      <w:pPr>
        <w:pStyle w:val="ListParagraph"/>
        <w:numPr>
          <w:ilvl w:val="0"/>
          <w:numId w:val="15"/>
        </w:numPr>
        <w:tabs>
          <w:tab w:val="left" w:pos="1080"/>
        </w:tabs>
        <w:spacing w:after="0"/>
        <w:rPr>
          <w:rFonts w:asciiTheme="minorHAnsi" w:hAnsiTheme="minorHAnsi" w:cstheme="minorHAnsi"/>
        </w:rPr>
      </w:pPr>
      <w:r w:rsidRPr="004C05CA">
        <w:rPr>
          <w:rFonts w:asciiTheme="minorHAnsi" w:hAnsiTheme="minorHAnsi" w:cstheme="minorHAnsi"/>
        </w:rPr>
        <w:t xml:space="preserve">what will be done with the information? </w:t>
      </w:r>
    </w:p>
    <w:p w14:paraId="29428788" w14:textId="77777777" w:rsidR="004C05CA" w:rsidRPr="004C05CA" w:rsidRDefault="004C05CA" w:rsidP="005A753E">
      <w:pPr>
        <w:pStyle w:val="ListParagraph"/>
        <w:numPr>
          <w:ilvl w:val="0"/>
          <w:numId w:val="15"/>
        </w:numPr>
        <w:tabs>
          <w:tab w:val="left" w:pos="1080"/>
        </w:tabs>
        <w:spacing w:after="0"/>
        <w:rPr>
          <w:rFonts w:asciiTheme="minorHAnsi" w:hAnsiTheme="minorHAnsi" w:cstheme="minorHAnsi"/>
        </w:rPr>
      </w:pPr>
      <w:r w:rsidRPr="004C05CA">
        <w:rPr>
          <w:rFonts w:asciiTheme="minorHAnsi" w:hAnsiTheme="minorHAnsi" w:cstheme="minorHAnsi"/>
        </w:rPr>
        <w:t>who else will they share the data with?</w:t>
      </w:r>
    </w:p>
    <w:p w14:paraId="78564318" w14:textId="77777777" w:rsidR="004C05CA" w:rsidRPr="004C05CA" w:rsidRDefault="004C05CA" w:rsidP="005A753E">
      <w:pPr>
        <w:pStyle w:val="ListParagraph"/>
        <w:numPr>
          <w:ilvl w:val="0"/>
          <w:numId w:val="15"/>
        </w:numPr>
        <w:tabs>
          <w:tab w:val="left" w:pos="1080"/>
        </w:tabs>
        <w:spacing w:after="0"/>
        <w:rPr>
          <w:rFonts w:asciiTheme="minorHAnsi" w:hAnsiTheme="minorHAnsi" w:cstheme="minorHAnsi"/>
        </w:rPr>
      </w:pPr>
      <w:r w:rsidRPr="004C05CA">
        <w:rPr>
          <w:rFonts w:asciiTheme="minorHAnsi" w:hAnsiTheme="minorHAnsi" w:cstheme="minorHAnsi"/>
        </w:rPr>
        <w:t xml:space="preserve">inform the third-party agency of Housing 21’s policy on </w:t>
      </w:r>
      <w:proofErr w:type="gramStart"/>
      <w:r w:rsidRPr="004C05CA">
        <w:rPr>
          <w:rFonts w:asciiTheme="minorHAnsi" w:hAnsiTheme="minorHAnsi" w:cstheme="minorHAnsi"/>
        </w:rPr>
        <w:t>confidentiality</w:t>
      </w:r>
      <w:proofErr w:type="gramEnd"/>
      <w:r w:rsidRPr="004C05CA">
        <w:rPr>
          <w:rFonts w:asciiTheme="minorHAnsi" w:hAnsiTheme="minorHAnsi" w:cstheme="minorHAnsi"/>
        </w:rPr>
        <w:t xml:space="preserve"> </w:t>
      </w:r>
    </w:p>
    <w:p w14:paraId="2058F5FE" w14:textId="77777777" w:rsidR="004C05CA" w:rsidRPr="004C05CA" w:rsidRDefault="004C05CA" w:rsidP="005A753E">
      <w:pPr>
        <w:pStyle w:val="ListParagraph"/>
        <w:numPr>
          <w:ilvl w:val="0"/>
          <w:numId w:val="15"/>
        </w:numPr>
        <w:tabs>
          <w:tab w:val="left" w:pos="1080"/>
        </w:tabs>
        <w:spacing w:after="0"/>
        <w:rPr>
          <w:rFonts w:asciiTheme="minorHAnsi" w:hAnsiTheme="minorHAnsi" w:cstheme="minorHAnsi"/>
        </w:rPr>
      </w:pPr>
      <w:r w:rsidRPr="004C05CA">
        <w:rPr>
          <w:rFonts w:asciiTheme="minorHAnsi" w:hAnsiTheme="minorHAnsi" w:cstheme="minorHAnsi"/>
        </w:rPr>
        <w:t>if the agency has their own robust policy on data protection and confidentiality which aligns with ours and is data protection compliant</w:t>
      </w:r>
    </w:p>
    <w:p w14:paraId="0FE1D7EF" w14:textId="77777777" w:rsidR="004C05CA" w:rsidRPr="004C05CA" w:rsidRDefault="004C05CA" w:rsidP="005A753E">
      <w:pPr>
        <w:pStyle w:val="ListParagraph"/>
        <w:tabs>
          <w:tab w:val="left" w:pos="1080"/>
        </w:tabs>
        <w:spacing w:after="0"/>
        <w:ind w:left="284"/>
        <w:rPr>
          <w:rFonts w:asciiTheme="minorHAnsi" w:hAnsiTheme="minorHAnsi" w:cstheme="minorHAnsi"/>
        </w:rPr>
      </w:pPr>
    </w:p>
    <w:p w14:paraId="6625AA50"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10.5</w:t>
      </w:r>
      <w:r w:rsidRPr="004C05CA">
        <w:rPr>
          <w:rFonts w:asciiTheme="minorHAnsi" w:hAnsiTheme="minorHAnsi" w:cstheme="minorHAnsi"/>
        </w:rPr>
        <w:tab/>
        <w:t xml:space="preserve">Before sharing and disclosing personal information, it is important to ensure you seek the consent of the individual(s) concerned (if this has not been given) and provide limited identifiable information to meet the request for disclosure.  </w:t>
      </w:r>
    </w:p>
    <w:p w14:paraId="4E03ABA2" w14:textId="77777777" w:rsidR="004C05CA" w:rsidRPr="004C05CA" w:rsidRDefault="004C05CA" w:rsidP="005A753E">
      <w:pPr>
        <w:spacing w:after="0"/>
        <w:ind w:left="360"/>
        <w:contextualSpacing/>
        <w:rPr>
          <w:rFonts w:asciiTheme="minorHAnsi" w:hAnsiTheme="minorHAnsi" w:cstheme="minorHAnsi"/>
        </w:rPr>
      </w:pPr>
    </w:p>
    <w:p w14:paraId="7DDC4741"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10.6</w:t>
      </w:r>
      <w:r w:rsidRPr="004C05CA">
        <w:rPr>
          <w:rFonts w:asciiTheme="minorHAnsi" w:hAnsiTheme="minorHAnsi" w:cstheme="minorHAnsi"/>
        </w:rPr>
        <w:tab/>
        <w:t xml:space="preserve">In certain circumstances, information may be disclosed without consent. The disclosure must be authorised by the Regional Director and/or Head of Department and advice should </w:t>
      </w:r>
      <w:r w:rsidRPr="004C05CA">
        <w:rPr>
          <w:rFonts w:asciiTheme="minorHAnsi" w:hAnsiTheme="minorHAnsi" w:cstheme="minorHAnsi"/>
          <w:i/>
        </w:rPr>
        <w:t xml:space="preserve">always </w:t>
      </w:r>
      <w:r w:rsidRPr="004C05CA">
        <w:rPr>
          <w:rFonts w:asciiTheme="minorHAnsi" w:hAnsiTheme="minorHAnsi" w:cstheme="minorHAnsi"/>
        </w:rPr>
        <w:t xml:space="preserve">be sought from the Data Protection Officer, </w:t>
      </w:r>
      <w:hyperlink r:id="rId15" w:history="1">
        <w:r w:rsidRPr="004C05CA">
          <w:rPr>
            <w:rStyle w:val="Hyperlink"/>
            <w:rFonts w:asciiTheme="minorHAnsi" w:hAnsiTheme="minorHAnsi" w:cstheme="minorHAnsi"/>
          </w:rPr>
          <w:t>dataprotection@housing21.org.uk</w:t>
        </w:r>
      </w:hyperlink>
      <w:r w:rsidRPr="004C05CA">
        <w:rPr>
          <w:rFonts w:asciiTheme="minorHAnsi" w:hAnsiTheme="minorHAnsi" w:cstheme="minorHAnsi"/>
        </w:rPr>
        <w:t xml:space="preserve">. </w:t>
      </w:r>
    </w:p>
    <w:p w14:paraId="06A68DEA" w14:textId="77777777" w:rsidR="004C05CA" w:rsidRPr="004C05CA" w:rsidRDefault="004C05CA" w:rsidP="005A753E">
      <w:pPr>
        <w:spacing w:after="0"/>
        <w:contextualSpacing/>
        <w:rPr>
          <w:rFonts w:asciiTheme="minorHAnsi" w:hAnsiTheme="minorHAnsi" w:cstheme="minorHAnsi"/>
        </w:rPr>
      </w:pPr>
    </w:p>
    <w:p w14:paraId="3E9F02E1" w14:textId="77777777" w:rsidR="004C05CA" w:rsidRDefault="004C05CA" w:rsidP="005A753E">
      <w:pPr>
        <w:spacing w:after="0"/>
        <w:contextualSpacing/>
        <w:rPr>
          <w:rFonts w:asciiTheme="minorHAnsi" w:hAnsiTheme="minorHAnsi" w:cstheme="minorHAnsi"/>
        </w:rPr>
      </w:pPr>
      <w:r w:rsidRPr="004C05CA">
        <w:rPr>
          <w:rFonts w:asciiTheme="minorHAnsi" w:hAnsiTheme="minorHAnsi" w:cstheme="minorHAnsi"/>
        </w:rPr>
        <w:t>10.7</w:t>
      </w:r>
      <w:r w:rsidRPr="004C05CA">
        <w:rPr>
          <w:rFonts w:asciiTheme="minorHAnsi" w:hAnsiTheme="minorHAnsi" w:cstheme="minorHAnsi"/>
        </w:rPr>
        <w:tab/>
        <w:t>These circumstances can include:</w:t>
      </w:r>
    </w:p>
    <w:p w14:paraId="598023AB" w14:textId="77777777" w:rsidR="00A81EDC" w:rsidRPr="004C05CA" w:rsidRDefault="00A81EDC" w:rsidP="005A753E">
      <w:pPr>
        <w:spacing w:after="0"/>
        <w:contextualSpacing/>
        <w:rPr>
          <w:rFonts w:asciiTheme="minorHAnsi" w:hAnsiTheme="minorHAnsi" w:cstheme="minorHAnsi"/>
        </w:rPr>
      </w:pPr>
    </w:p>
    <w:p w14:paraId="753E4668" w14:textId="77777777" w:rsidR="004C05CA" w:rsidRPr="004C05CA" w:rsidRDefault="004C05CA" w:rsidP="005A753E">
      <w:pPr>
        <w:pStyle w:val="ListParagraph"/>
        <w:numPr>
          <w:ilvl w:val="0"/>
          <w:numId w:val="14"/>
        </w:numPr>
        <w:spacing w:after="0"/>
        <w:ind w:left="1276" w:hanging="283"/>
        <w:rPr>
          <w:rFonts w:asciiTheme="minorHAnsi" w:hAnsiTheme="minorHAnsi" w:cstheme="minorHAnsi"/>
        </w:rPr>
      </w:pPr>
      <w:r w:rsidRPr="004C05CA">
        <w:rPr>
          <w:rFonts w:asciiTheme="minorHAnsi" w:hAnsiTheme="minorHAnsi" w:cstheme="minorHAnsi"/>
        </w:rPr>
        <w:t>Where Housing 21 has a statutory duty to disclose information, e.g., tax office, council tax office.</w:t>
      </w:r>
    </w:p>
    <w:p w14:paraId="711FE75C" w14:textId="77777777" w:rsidR="004C05CA" w:rsidRPr="004C05CA" w:rsidRDefault="004C05CA" w:rsidP="005A753E">
      <w:pPr>
        <w:pStyle w:val="ListParagraph"/>
        <w:numPr>
          <w:ilvl w:val="0"/>
          <w:numId w:val="14"/>
        </w:numPr>
        <w:spacing w:after="0"/>
        <w:ind w:left="1276" w:hanging="283"/>
        <w:rPr>
          <w:rFonts w:asciiTheme="minorHAnsi" w:hAnsiTheme="minorHAnsi" w:cstheme="minorHAnsi"/>
        </w:rPr>
      </w:pPr>
      <w:r w:rsidRPr="004C05CA">
        <w:rPr>
          <w:rFonts w:asciiTheme="minorHAnsi" w:hAnsiTheme="minorHAnsi" w:cstheme="minorHAnsi"/>
        </w:rPr>
        <w:t>Where the police are investigating a criminal matter.</w:t>
      </w:r>
    </w:p>
    <w:p w14:paraId="6FFB9DB2" w14:textId="77777777" w:rsidR="004C05CA" w:rsidRPr="004C05CA" w:rsidRDefault="004C05CA" w:rsidP="005A753E">
      <w:pPr>
        <w:pStyle w:val="ListParagraph"/>
        <w:numPr>
          <w:ilvl w:val="0"/>
          <w:numId w:val="14"/>
        </w:numPr>
        <w:spacing w:after="0"/>
        <w:ind w:left="1276" w:hanging="283"/>
        <w:rPr>
          <w:rFonts w:asciiTheme="minorHAnsi" w:hAnsiTheme="minorHAnsi" w:cstheme="minorHAnsi"/>
        </w:rPr>
      </w:pPr>
      <w:r w:rsidRPr="004C05CA">
        <w:rPr>
          <w:rFonts w:asciiTheme="minorHAnsi" w:hAnsiTheme="minorHAnsi" w:cstheme="minorHAnsi"/>
        </w:rPr>
        <w:t>Information of a non-personal nature may be released. Personal information or requests to search premises must not be agreed without prior legal authority.</w:t>
      </w:r>
    </w:p>
    <w:p w14:paraId="22DD9773" w14:textId="77777777" w:rsidR="004C05CA" w:rsidRPr="004C05CA" w:rsidRDefault="004C05CA" w:rsidP="005A753E">
      <w:pPr>
        <w:pStyle w:val="ListParagraph"/>
        <w:numPr>
          <w:ilvl w:val="0"/>
          <w:numId w:val="14"/>
        </w:numPr>
        <w:spacing w:after="0"/>
        <w:ind w:left="1276" w:hanging="283"/>
        <w:rPr>
          <w:rFonts w:asciiTheme="minorHAnsi" w:hAnsiTheme="minorHAnsi" w:cstheme="minorHAnsi"/>
        </w:rPr>
      </w:pPr>
      <w:r w:rsidRPr="004C05CA">
        <w:rPr>
          <w:rFonts w:asciiTheme="minorHAnsi" w:hAnsiTheme="minorHAnsi" w:cstheme="minorHAnsi"/>
        </w:rPr>
        <w:t>Where public health or national security issues are involved (The Public Interest Disclosure Act 1998).</w:t>
      </w:r>
    </w:p>
    <w:p w14:paraId="2A07CBE7" w14:textId="77777777" w:rsidR="004C05CA" w:rsidRPr="004C05CA" w:rsidRDefault="004C05CA" w:rsidP="005A753E">
      <w:pPr>
        <w:pStyle w:val="ListParagraph"/>
        <w:numPr>
          <w:ilvl w:val="0"/>
          <w:numId w:val="14"/>
        </w:numPr>
        <w:spacing w:after="0"/>
        <w:ind w:left="1276" w:hanging="283"/>
        <w:rPr>
          <w:rFonts w:asciiTheme="minorHAnsi" w:hAnsiTheme="minorHAnsi" w:cstheme="minorHAnsi"/>
        </w:rPr>
      </w:pPr>
      <w:r w:rsidRPr="004C05CA">
        <w:rPr>
          <w:rFonts w:asciiTheme="minorHAnsi" w:hAnsiTheme="minorHAnsi" w:cstheme="minorHAnsi"/>
        </w:rPr>
        <w:t>When housing benefit is paid direct, Housing 21 has a duty to provide certain information, e.g., commencement of tenancy date, changes in rent and service charge etc.</w:t>
      </w:r>
    </w:p>
    <w:p w14:paraId="08262E72" w14:textId="77777777" w:rsidR="004C05CA" w:rsidRPr="004C05CA" w:rsidRDefault="004C05CA" w:rsidP="005A753E">
      <w:pPr>
        <w:pStyle w:val="ListParagraph"/>
        <w:numPr>
          <w:ilvl w:val="0"/>
          <w:numId w:val="14"/>
        </w:numPr>
        <w:spacing w:after="0"/>
        <w:ind w:left="1276" w:hanging="283"/>
        <w:rPr>
          <w:rFonts w:asciiTheme="minorHAnsi" w:hAnsiTheme="minorHAnsi" w:cstheme="minorHAnsi"/>
        </w:rPr>
      </w:pPr>
      <w:r w:rsidRPr="004C05CA">
        <w:rPr>
          <w:rFonts w:asciiTheme="minorHAnsi" w:hAnsiTheme="minorHAnsi" w:cstheme="minorHAnsi"/>
        </w:rPr>
        <w:t>Where information relating to tenancy dates is requested in respect of statutory services such as gas and electricity supplies.</w:t>
      </w:r>
    </w:p>
    <w:p w14:paraId="3BD07081" w14:textId="77777777" w:rsidR="004C05CA" w:rsidRPr="004C05CA" w:rsidRDefault="004C05CA" w:rsidP="005A753E">
      <w:pPr>
        <w:pStyle w:val="ListParagraph"/>
        <w:numPr>
          <w:ilvl w:val="0"/>
          <w:numId w:val="14"/>
        </w:numPr>
        <w:spacing w:after="0"/>
        <w:ind w:left="1276" w:hanging="283"/>
        <w:rPr>
          <w:rFonts w:asciiTheme="minorHAnsi" w:hAnsiTheme="minorHAnsi" w:cstheme="minorHAnsi"/>
        </w:rPr>
      </w:pPr>
      <w:r w:rsidRPr="004C05CA">
        <w:rPr>
          <w:rFonts w:asciiTheme="minorHAnsi" w:hAnsiTheme="minorHAnsi" w:cstheme="minorHAnsi"/>
        </w:rPr>
        <w:t>Where information relating to tenancy dates is requested in respect of statutory services such as gas and electricity supplies.</w:t>
      </w:r>
    </w:p>
    <w:p w14:paraId="4678DB55" w14:textId="77777777" w:rsidR="004C05CA" w:rsidRPr="004C05CA" w:rsidRDefault="004C05CA" w:rsidP="005A753E">
      <w:pPr>
        <w:widowControl w:val="0"/>
        <w:autoSpaceDE w:val="0"/>
        <w:autoSpaceDN w:val="0"/>
        <w:adjustRightInd w:val="0"/>
        <w:spacing w:after="0"/>
        <w:rPr>
          <w:rFonts w:asciiTheme="minorHAnsi" w:hAnsiTheme="minorHAnsi" w:cstheme="minorHAnsi"/>
          <w:color w:val="FF0000"/>
        </w:rPr>
      </w:pPr>
    </w:p>
    <w:p w14:paraId="258316E2" w14:textId="77777777" w:rsidR="004C05CA" w:rsidRDefault="004C05CA" w:rsidP="005A753E">
      <w:pPr>
        <w:spacing w:after="0"/>
        <w:contextualSpacing/>
        <w:rPr>
          <w:rFonts w:asciiTheme="minorHAnsi" w:hAnsiTheme="minorHAnsi" w:cstheme="minorHAnsi"/>
          <w:b/>
          <w:color w:val="0070C0"/>
          <w:sz w:val="28"/>
          <w:szCs w:val="28"/>
        </w:rPr>
      </w:pPr>
      <w:r w:rsidRPr="00375EFF">
        <w:rPr>
          <w:rFonts w:asciiTheme="minorHAnsi" w:hAnsiTheme="minorHAnsi" w:cstheme="minorHAnsi"/>
          <w:b/>
          <w:color w:val="0070C0"/>
          <w:sz w:val="28"/>
          <w:szCs w:val="28"/>
        </w:rPr>
        <w:t>11.0</w:t>
      </w:r>
      <w:r w:rsidRPr="00375EFF">
        <w:rPr>
          <w:rFonts w:asciiTheme="minorHAnsi" w:hAnsiTheme="minorHAnsi" w:cstheme="minorHAnsi"/>
          <w:b/>
          <w:color w:val="0070C0"/>
          <w:sz w:val="28"/>
          <w:szCs w:val="28"/>
        </w:rPr>
        <w:tab/>
      </w:r>
      <w:bookmarkStart w:id="15" w:name="MANUALRECORDS"/>
      <w:r w:rsidRPr="00375EFF">
        <w:rPr>
          <w:rFonts w:asciiTheme="minorHAnsi" w:hAnsiTheme="minorHAnsi" w:cstheme="minorHAnsi"/>
          <w:b/>
          <w:color w:val="0070C0"/>
          <w:sz w:val="28"/>
          <w:szCs w:val="28"/>
        </w:rPr>
        <w:t>Processing and Sharing Personal Data (Manual Records)</w:t>
      </w:r>
      <w:bookmarkEnd w:id="15"/>
    </w:p>
    <w:p w14:paraId="5371292B" w14:textId="77777777" w:rsidR="00A81EDC" w:rsidRPr="00A81EDC" w:rsidRDefault="00A81EDC" w:rsidP="005A753E">
      <w:pPr>
        <w:spacing w:after="0"/>
        <w:contextualSpacing/>
        <w:rPr>
          <w:rFonts w:asciiTheme="minorHAnsi" w:hAnsiTheme="minorHAnsi" w:cstheme="minorHAnsi"/>
          <w:b/>
          <w:color w:val="0070C0"/>
        </w:rPr>
      </w:pPr>
    </w:p>
    <w:p w14:paraId="3111AF20"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11.1</w:t>
      </w:r>
      <w:r w:rsidRPr="004C05CA">
        <w:rPr>
          <w:rFonts w:asciiTheme="minorHAnsi" w:hAnsiTheme="minorHAnsi" w:cstheme="minorHAnsi"/>
        </w:rPr>
        <w:tab/>
        <w:t xml:space="preserve">When confidential and sensitive personal data is being sent by post, wherever possible, the information should be checked by another employee/colleague before sending it, to ensure it is being sent to the correct recipient. </w:t>
      </w:r>
    </w:p>
    <w:p w14:paraId="0E781BFF" w14:textId="77777777" w:rsidR="004C05CA" w:rsidRPr="004C05CA" w:rsidRDefault="004C05CA" w:rsidP="005A753E">
      <w:pPr>
        <w:spacing w:after="0"/>
        <w:contextualSpacing/>
        <w:rPr>
          <w:rFonts w:asciiTheme="minorHAnsi" w:hAnsiTheme="minorHAnsi" w:cstheme="minorHAnsi"/>
        </w:rPr>
      </w:pPr>
    </w:p>
    <w:p w14:paraId="30D6B00C"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11.2</w:t>
      </w:r>
      <w:r w:rsidRPr="004C05CA">
        <w:rPr>
          <w:rFonts w:asciiTheme="minorHAnsi" w:hAnsiTheme="minorHAnsi" w:cstheme="minorHAnsi"/>
        </w:rPr>
        <w:tab/>
        <w:t xml:space="preserve">Internal and external mail containing personal information must be placed in a sealed envelope and, if possible, placed in a secondary envelope. The envelope and enclosed data must be clearly marked ‘Private and Confidential’. Sealing paperwork twice provides an additional layer of security to manual records as a second barrier to the information being incorrectly opened by the wrong person. </w:t>
      </w:r>
    </w:p>
    <w:p w14:paraId="372C8EDB" w14:textId="77777777" w:rsidR="004C05CA" w:rsidRPr="004C05CA" w:rsidRDefault="004C05CA" w:rsidP="005A753E">
      <w:pPr>
        <w:spacing w:after="0"/>
        <w:ind w:left="1080"/>
        <w:contextualSpacing/>
        <w:rPr>
          <w:rFonts w:asciiTheme="minorHAnsi" w:hAnsiTheme="minorHAnsi" w:cstheme="minorHAnsi"/>
        </w:rPr>
      </w:pPr>
    </w:p>
    <w:p w14:paraId="437140E0"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11.3</w:t>
      </w:r>
      <w:r w:rsidRPr="004C05CA">
        <w:rPr>
          <w:rFonts w:asciiTheme="minorHAnsi" w:hAnsiTheme="minorHAnsi" w:cstheme="minorHAnsi"/>
        </w:rPr>
        <w:tab/>
        <w:t xml:space="preserve">External mail of an extremely confidential nature should always be sent by Special or Recorded Delivery, or by Courier, where possible. </w:t>
      </w:r>
    </w:p>
    <w:p w14:paraId="6AD298A1" w14:textId="77777777" w:rsidR="004C05CA" w:rsidRPr="004C05CA" w:rsidRDefault="004C05CA" w:rsidP="005A753E">
      <w:pPr>
        <w:spacing w:after="0"/>
        <w:contextualSpacing/>
        <w:rPr>
          <w:rFonts w:asciiTheme="minorHAnsi" w:hAnsiTheme="minorHAnsi" w:cstheme="minorHAnsi"/>
        </w:rPr>
      </w:pPr>
    </w:p>
    <w:p w14:paraId="2C364EBA"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11.4</w:t>
      </w:r>
      <w:r w:rsidRPr="004C05CA">
        <w:rPr>
          <w:rFonts w:asciiTheme="minorHAnsi" w:hAnsiTheme="minorHAnsi" w:cstheme="minorHAnsi"/>
        </w:rPr>
        <w:tab/>
        <w:t>When printing personal data, employees should always use the secure printing facility operated in all offices requiring the user to use their ID card to release print jobs. Personal data should not be left on printers and should be collected at the time of printing.</w:t>
      </w:r>
    </w:p>
    <w:p w14:paraId="3A770153" w14:textId="77777777" w:rsidR="004C05CA" w:rsidRPr="004C05CA" w:rsidRDefault="004C05CA" w:rsidP="005A753E">
      <w:pPr>
        <w:spacing w:after="0"/>
        <w:contextualSpacing/>
        <w:rPr>
          <w:rFonts w:asciiTheme="minorHAnsi" w:hAnsiTheme="minorHAnsi" w:cstheme="minorHAnsi"/>
        </w:rPr>
      </w:pPr>
    </w:p>
    <w:p w14:paraId="027A9922"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11.5</w:t>
      </w:r>
      <w:r w:rsidRPr="004C05CA">
        <w:rPr>
          <w:rFonts w:asciiTheme="minorHAnsi" w:hAnsiTheme="minorHAnsi" w:cstheme="minorHAnsi"/>
        </w:rPr>
        <w:tab/>
        <w:t>Maintaining a ‘clear desk policy’ further reduces the risk of unauthorised access to or loss of personal data. When you are not using files or paperwork of a personal and sensitive nature, always clear these away and store them securely. Never leave personal data unattended on a desk once you have left the office at the end of a working day or if you know you will be attending a lengthy meeting, particularly if you are a home-based worker and have booked a hot desk for the day. N.B. This does not affect office-based employees from reasonably personalising their workspaces.</w:t>
      </w:r>
    </w:p>
    <w:p w14:paraId="345167DF" w14:textId="77777777" w:rsidR="004C05CA" w:rsidRPr="004C05CA" w:rsidRDefault="004C05CA" w:rsidP="005A753E">
      <w:pPr>
        <w:spacing w:after="0"/>
        <w:contextualSpacing/>
        <w:rPr>
          <w:rFonts w:asciiTheme="minorHAnsi" w:hAnsiTheme="minorHAnsi" w:cstheme="minorHAnsi"/>
          <w:b/>
          <w:color w:val="4472C4" w:themeColor="accent1"/>
          <w:highlight w:val="yellow"/>
        </w:rPr>
      </w:pPr>
    </w:p>
    <w:p w14:paraId="320AAA89" w14:textId="77777777" w:rsidR="004C05CA" w:rsidRDefault="004C05CA" w:rsidP="005A753E">
      <w:pPr>
        <w:spacing w:after="0"/>
        <w:contextualSpacing/>
        <w:rPr>
          <w:rFonts w:asciiTheme="minorHAnsi" w:hAnsiTheme="minorHAnsi" w:cstheme="minorHAnsi"/>
          <w:b/>
          <w:color w:val="0070C0"/>
          <w:sz w:val="28"/>
          <w:szCs w:val="28"/>
        </w:rPr>
      </w:pPr>
      <w:r w:rsidRPr="00375EFF">
        <w:rPr>
          <w:rFonts w:asciiTheme="minorHAnsi" w:hAnsiTheme="minorHAnsi" w:cstheme="minorHAnsi"/>
          <w:b/>
          <w:color w:val="0070C0"/>
          <w:sz w:val="28"/>
          <w:szCs w:val="28"/>
        </w:rPr>
        <w:t>12.0</w:t>
      </w:r>
      <w:bookmarkStart w:id="16" w:name="ELECTRONICRECORDS"/>
      <w:r w:rsidRPr="00375EFF">
        <w:rPr>
          <w:rFonts w:asciiTheme="minorHAnsi" w:hAnsiTheme="minorHAnsi" w:cstheme="minorHAnsi"/>
          <w:b/>
          <w:color w:val="0070C0"/>
          <w:sz w:val="28"/>
          <w:szCs w:val="28"/>
        </w:rPr>
        <w:tab/>
        <w:t>Processing and Sharing Personal Data (Electronic Records)</w:t>
      </w:r>
    </w:p>
    <w:p w14:paraId="0750F19A" w14:textId="77777777" w:rsidR="00A81EDC" w:rsidRPr="00A81EDC" w:rsidRDefault="00A81EDC" w:rsidP="005A753E">
      <w:pPr>
        <w:spacing w:after="0"/>
        <w:contextualSpacing/>
        <w:rPr>
          <w:rFonts w:asciiTheme="minorHAnsi" w:hAnsiTheme="minorHAnsi" w:cstheme="minorHAnsi"/>
          <w:b/>
          <w:color w:val="0070C0"/>
        </w:rPr>
      </w:pPr>
    </w:p>
    <w:bookmarkEnd w:id="16"/>
    <w:p w14:paraId="5E3D100D" w14:textId="77777777" w:rsidR="004C05CA" w:rsidRPr="004C05CA" w:rsidRDefault="004C05CA" w:rsidP="005A753E">
      <w:pPr>
        <w:spacing w:after="0"/>
        <w:ind w:left="720" w:hanging="720"/>
        <w:contextualSpacing/>
        <w:rPr>
          <w:rFonts w:asciiTheme="minorHAnsi" w:hAnsiTheme="minorHAnsi" w:cstheme="minorHAnsi"/>
        </w:rPr>
      </w:pPr>
      <w:r w:rsidRPr="004C05CA">
        <w:rPr>
          <w:rFonts w:asciiTheme="minorHAnsi" w:hAnsiTheme="minorHAnsi" w:cstheme="minorHAnsi"/>
        </w:rPr>
        <w:t>12.1</w:t>
      </w:r>
      <w:r w:rsidRPr="004C05CA">
        <w:rPr>
          <w:rFonts w:asciiTheme="minorHAnsi" w:hAnsiTheme="minorHAnsi" w:cstheme="minorHAnsi"/>
        </w:rPr>
        <w:tab/>
        <w:t xml:space="preserve">Employees sending personal data via email or other electronic media (e.g., Text, Workplace Chat, MS Teams Chat, Jabber etc.) should always take extra precautions to ensure information is sent to the correct individual. This is particularly relevant when emailing individuals outside of the organisation. </w:t>
      </w:r>
      <w:r w:rsidRPr="004C05CA">
        <w:rPr>
          <w:rFonts w:asciiTheme="minorHAnsi" w:hAnsiTheme="minorHAnsi" w:cstheme="minorHAnsi"/>
          <w:b/>
          <w:i/>
        </w:rPr>
        <w:t>Always</w:t>
      </w:r>
      <w:r w:rsidRPr="004C05CA">
        <w:rPr>
          <w:rFonts w:asciiTheme="minorHAnsi" w:hAnsiTheme="minorHAnsi" w:cstheme="minorHAnsi"/>
        </w:rPr>
        <w:t xml:space="preserve"> ask the individual to spell their email address out for you as the same name can have many alternative spellings, for example, Sonia, Sonja, Sonya, etc. </w:t>
      </w:r>
    </w:p>
    <w:p w14:paraId="679DAB18" w14:textId="77777777" w:rsidR="004C05CA" w:rsidRPr="004C05CA" w:rsidRDefault="004C05CA" w:rsidP="5296589C">
      <w:pPr>
        <w:spacing w:after="0"/>
        <w:contextualSpacing/>
        <w:rPr>
          <w:rFonts w:asciiTheme="minorHAnsi" w:hAnsiTheme="minorHAnsi" w:cstheme="minorBidi"/>
        </w:rPr>
      </w:pPr>
    </w:p>
    <w:p w14:paraId="612A5EEA" w14:textId="77777777" w:rsidR="00CA0915" w:rsidRDefault="004C05CA" w:rsidP="5296589C">
      <w:pPr>
        <w:spacing w:after="0"/>
        <w:ind w:left="720" w:hanging="720"/>
        <w:contextualSpacing/>
      </w:pPr>
      <w:r w:rsidRPr="5296589C">
        <w:rPr>
          <w:rFonts w:asciiTheme="minorHAnsi" w:hAnsiTheme="minorHAnsi" w:cstheme="minorBidi"/>
        </w:rPr>
        <w:t>12.2</w:t>
      </w:r>
      <w:r>
        <w:tab/>
      </w:r>
      <w:r w:rsidR="00C37D3F" w:rsidRPr="5296589C">
        <w:rPr>
          <w:rFonts w:asciiTheme="minorHAnsi" w:hAnsiTheme="minorHAnsi" w:cstheme="minorBidi"/>
        </w:rPr>
        <w:t>E</w:t>
      </w:r>
      <w:r w:rsidRPr="5296589C">
        <w:rPr>
          <w:rFonts w:asciiTheme="minorHAnsi" w:hAnsiTheme="minorHAnsi" w:cstheme="minorBidi"/>
        </w:rPr>
        <w:t xml:space="preserve">mails of a confidential nature and which contain personal data </w:t>
      </w:r>
      <w:r w:rsidR="00C37D3F" w:rsidRPr="5296589C">
        <w:rPr>
          <w:rFonts w:asciiTheme="minorHAnsi" w:hAnsiTheme="minorHAnsi" w:cstheme="minorBidi"/>
        </w:rPr>
        <w:t xml:space="preserve">should </w:t>
      </w:r>
      <w:r w:rsidRPr="5296589C">
        <w:rPr>
          <w:rFonts w:asciiTheme="minorHAnsi" w:hAnsiTheme="minorHAnsi" w:cstheme="minorBidi"/>
        </w:rPr>
        <w:t xml:space="preserve">be </w:t>
      </w:r>
      <w:r w:rsidR="00C37D3F" w:rsidRPr="5296589C">
        <w:rPr>
          <w:rFonts w:asciiTheme="minorHAnsi" w:hAnsiTheme="minorHAnsi" w:cstheme="minorBidi"/>
        </w:rPr>
        <w:t>tagg</w:t>
      </w:r>
      <w:r w:rsidRPr="5296589C">
        <w:rPr>
          <w:rFonts w:asciiTheme="minorHAnsi" w:hAnsiTheme="minorHAnsi" w:cstheme="minorBidi"/>
        </w:rPr>
        <w:t xml:space="preserve">ed as 'Confidential' and should only be sent using </w:t>
      </w:r>
      <w:r w:rsidR="00C37D3F">
        <w:t xml:space="preserve">the Microsoft encrypted email option which is available on all employee email accounts. If unsure, </w:t>
      </w:r>
      <w:proofErr w:type="gramStart"/>
      <w:r w:rsidR="00C37D3F">
        <w:t>Please</w:t>
      </w:r>
      <w:proofErr w:type="gramEnd"/>
      <w:r w:rsidR="00C37D3F">
        <w:t xml:space="preserve"> contact IT Service Desk for details on how to use this facility. Where a document containing personal data is sent, always password protect this and provide the password to the recipient in a separate email or telephone them. </w:t>
      </w:r>
    </w:p>
    <w:p w14:paraId="4E178E31" w14:textId="77777777" w:rsidR="00CA0915" w:rsidRDefault="00CA0915" w:rsidP="5296589C">
      <w:pPr>
        <w:spacing w:after="0"/>
        <w:ind w:left="720" w:hanging="720"/>
        <w:contextualSpacing/>
      </w:pPr>
    </w:p>
    <w:p w14:paraId="3DF708BA" w14:textId="40E5DE9A" w:rsidR="004C05CA" w:rsidRPr="00C37D3F" w:rsidRDefault="00CA0915" w:rsidP="5296589C">
      <w:pPr>
        <w:spacing w:after="0"/>
        <w:ind w:left="720" w:hanging="720"/>
        <w:contextualSpacing/>
        <w:rPr>
          <w:rFonts w:asciiTheme="minorHAnsi" w:hAnsiTheme="minorHAnsi" w:cstheme="minorBidi"/>
        </w:rPr>
      </w:pPr>
      <w:r>
        <w:t>12.3</w:t>
      </w:r>
      <w:r>
        <w:tab/>
      </w:r>
      <w:r w:rsidR="00C37D3F">
        <w:t xml:space="preserve">For large data transfers </w:t>
      </w:r>
      <w:r w:rsidR="003F682F">
        <w:t xml:space="preserve">outside of Housing 21, </w:t>
      </w:r>
      <w:r w:rsidR="00C37D3F">
        <w:t xml:space="preserve">use the OneDrive sharing facility, which again IT Helpdesk can offer support with. </w:t>
      </w:r>
      <w:r w:rsidR="004C05CA" w:rsidRPr="5296589C">
        <w:rPr>
          <w:rFonts w:asciiTheme="minorHAnsi" w:hAnsiTheme="minorHAnsi" w:cstheme="minorBidi"/>
        </w:rPr>
        <w:t xml:space="preserve"> </w:t>
      </w:r>
      <w:r w:rsidR="003F682F" w:rsidRPr="5296589C">
        <w:rPr>
          <w:rFonts w:asciiTheme="minorHAnsi" w:hAnsiTheme="minorHAnsi" w:cstheme="minorBidi"/>
        </w:rPr>
        <w:t xml:space="preserve">(Please note when sharing information with an external agency in this way, the link expires after </w:t>
      </w:r>
      <w:r w:rsidR="005E0C3C" w:rsidRPr="5296589C">
        <w:rPr>
          <w:rFonts w:asciiTheme="minorHAnsi" w:hAnsiTheme="minorHAnsi" w:cstheme="minorBidi"/>
        </w:rPr>
        <w:t>two</w:t>
      </w:r>
      <w:r w:rsidR="003F682F" w:rsidRPr="5296589C">
        <w:rPr>
          <w:rFonts w:asciiTheme="minorHAnsi" w:hAnsiTheme="minorHAnsi" w:cstheme="minorBidi"/>
        </w:rPr>
        <w:t xml:space="preserve"> weeks as a security measure). </w:t>
      </w:r>
    </w:p>
    <w:p w14:paraId="0186190A" w14:textId="77777777" w:rsidR="00C37D3F" w:rsidRPr="004C05CA" w:rsidRDefault="00C37D3F" w:rsidP="00C37D3F">
      <w:pPr>
        <w:spacing w:after="0"/>
        <w:ind w:left="720" w:hanging="720"/>
        <w:contextualSpacing/>
        <w:rPr>
          <w:rFonts w:asciiTheme="minorHAnsi" w:hAnsiTheme="minorHAnsi" w:cstheme="minorHAnsi"/>
        </w:rPr>
      </w:pPr>
    </w:p>
    <w:p w14:paraId="491691C0" w14:textId="77777777" w:rsidR="004C05CA" w:rsidRDefault="004C05CA" w:rsidP="005A753E">
      <w:pPr>
        <w:spacing w:after="0"/>
        <w:contextualSpacing/>
        <w:rPr>
          <w:rFonts w:asciiTheme="minorHAnsi" w:hAnsiTheme="minorHAnsi" w:cstheme="minorHAnsi"/>
          <w:b/>
          <w:color w:val="0070C0"/>
          <w:sz w:val="28"/>
          <w:szCs w:val="28"/>
        </w:rPr>
      </w:pPr>
      <w:r w:rsidRPr="000D719B">
        <w:rPr>
          <w:rFonts w:asciiTheme="minorHAnsi" w:hAnsiTheme="minorHAnsi" w:cstheme="minorHAnsi"/>
          <w:b/>
          <w:color w:val="0070C0"/>
          <w:sz w:val="28"/>
          <w:szCs w:val="28"/>
        </w:rPr>
        <w:t>13.0</w:t>
      </w:r>
      <w:r w:rsidRPr="000D719B">
        <w:rPr>
          <w:rFonts w:asciiTheme="minorHAnsi" w:hAnsiTheme="minorHAnsi" w:cstheme="minorHAnsi"/>
          <w:b/>
          <w:color w:val="0070C0"/>
          <w:sz w:val="28"/>
          <w:szCs w:val="28"/>
        </w:rPr>
        <w:tab/>
      </w:r>
      <w:bookmarkStart w:id="17" w:name="WORKINGFROMHOME"/>
      <w:r w:rsidRPr="000D719B">
        <w:rPr>
          <w:rFonts w:asciiTheme="minorHAnsi" w:hAnsiTheme="minorHAnsi" w:cstheme="minorHAnsi"/>
          <w:b/>
          <w:color w:val="0070C0"/>
          <w:sz w:val="28"/>
          <w:szCs w:val="28"/>
        </w:rPr>
        <w:t>Data Protection Compliance when Working from Home</w:t>
      </w:r>
    </w:p>
    <w:p w14:paraId="3EF2CF11" w14:textId="77777777" w:rsidR="00A81EDC" w:rsidRPr="00A81EDC" w:rsidRDefault="00A81EDC" w:rsidP="005A753E">
      <w:pPr>
        <w:spacing w:after="0"/>
        <w:contextualSpacing/>
        <w:rPr>
          <w:rFonts w:asciiTheme="minorHAnsi" w:hAnsiTheme="minorHAnsi" w:cstheme="minorHAnsi"/>
          <w:b/>
          <w:color w:val="0070C0"/>
        </w:rPr>
      </w:pPr>
    </w:p>
    <w:bookmarkEnd w:id="17"/>
    <w:p w14:paraId="01E245D9" w14:textId="77777777" w:rsidR="004C05CA" w:rsidRPr="004C05CA" w:rsidRDefault="004C05CA" w:rsidP="66B853E3">
      <w:pPr>
        <w:spacing w:after="0"/>
        <w:ind w:left="720" w:hanging="720"/>
        <w:rPr>
          <w:rFonts w:asciiTheme="minorHAnsi" w:eastAsia="Times New Roman" w:hAnsiTheme="minorHAnsi" w:cstheme="minorBidi"/>
          <w:lang w:val="en-US" w:eastAsia="en-GB"/>
        </w:rPr>
      </w:pPr>
      <w:r w:rsidRPr="66B853E3">
        <w:rPr>
          <w:rFonts w:asciiTheme="minorHAnsi" w:eastAsia="Times New Roman" w:hAnsiTheme="minorHAnsi" w:cstheme="minorBidi"/>
          <w:lang w:val="en-US" w:eastAsia="en-GB"/>
        </w:rPr>
        <w:t>13.1</w:t>
      </w:r>
      <w:r>
        <w:tab/>
      </w:r>
      <w:r w:rsidRPr="66B853E3">
        <w:rPr>
          <w:rFonts w:asciiTheme="minorHAnsi" w:eastAsia="Times New Roman" w:hAnsiTheme="minorHAnsi" w:cstheme="minorBidi"/>
          <w:lang w:val="en-US" w:eastAsia="en-GB"/>
        </w:rPr>
        <w:t xml:space="preserve">It is important to maintain the integrity and security of the personal data that we process daily for our customers and employees. </w:t>
      </w:r>
    </w:p>
    <w:p w14:paraId="609E5A2A" w14:textId="77777777" w:rsidR="004C05CA" w:rsidRPr="004C05CA" w:rsidRDefault="004C05CA" w:rsidP="005A753E">
      <w:pPr>
        <w:spacing w:after="0"/>
        <w:rPr>
          <w:rFonts w:asciiTheme="minorHAnsi" w:eastAsia="Times New Roman" w:hAnsiTheme="minorHAnsi" w:cstheme="minorHAnsi"/>
          <w:lang w:val="en" w:eastAsia="en-GB"/>
        </w:rPr>
      </w:pPr>
    </w:p>
    <w:p w14:paraId="35F5F047" w14:textId="77777777" w:rsidR="004C05CA" w:rsidRPr="004C05CA" w:rsidRDefault="004C05CA" w:rsidP="005A753E">
      <w:pPr>
        <w:spacing w:after="0"/>
        <w:ind w:left="720" w:hanging="720"/>
        <w:rPr>
          <w:rFonts w:asciiTheme="minorHAnsi" w:eastAsia="Times New Roman" w:hAnsiTheme="minorHAnsi" w:cstheme="minorHAnsi"/>
          <w:lang w:val="en" w:eastAsia="en-GB"/>
        </w:rPr>
      </w:pPr>
      <w:r w:rsidRPr="004C05CA">
        <w:rPr>
          <w:rFonts w:asciiTheme="minorHAnsi" w:eastAsia="Times New Roman" w:hAnsiTheme="minorHAnsi" w:cstheme="minorHAnsi"/>
          <w:lang w:val="en" w:eastAsia="en-GB"/>
        </w:rPr>
        <w:t>13.2</w:t>
      </w:r>
      <w:r w:rsidRPr="004C05CA">
        <w:rPr>
          <w:rFonts w:asciiTheme="minorHAnsi" w:eastAsia="Times New Roman" w:hAnsiTheme="minorHAnsi" w:cstheme="minorHAnsi"/>
          <w:lang w:val="en" w:eastAsia="en-GB"/>
        </w:rPr>
        <w:tab/>
        <w:t>All employees must ensure they continue to adhere to this policy and IT security policies, procedures, and processes, when working from home. Employees must:</w:t>
      </w:r>
    </w:p>
    <w:p w14:paraId="370F974E" w14:textId="77777777" w:rsidR="004C05CA" w:rsidRPr="004C05CA" w:rsidRDefault="004C05CA" w:rsidP="005A753E">
      <w:pPr>
        <w:spacing w:after="0"/>
        <w:rPr>
          <w:rFonts w:asciiTheme="minorHAnsi" w:eastAsia="Times New Roman" w:hAnsiTheme="minorHAnsi" w:cstheme="minorHAnsi"/>
          <w:lang w:val="en" w:eastAsia="en-GB"/>
        </w:rPr>
      </w:pPr>
    </w:p>
    <w:p w14:paraId="6C2C580F" w14:textId="77777777" w:rsidR="004C05CA" w:rsidRPr="004C05CA" w:rsidRDefault="004C05CA" w:rsidP="005A753E">
      <w:pPr>
        <w:pStyle w:val="ListParagraph"/>
        <w:numPr>
          <w:ilvl w:val="2"/>
          <w:numId w:val="16"/>
        </w:numPr>
        <w:spacing w:after="0"/>
        <w:rPr>
          <w:rFonts w:asciiTheme="minorHAnsi" w:eastAsia="Times New Roman" w:hAnsiTheme="minorHAnsi" w:cstheme="minorHAnsi"/>
          <w:lang w:val="en" w:eastAsia="en-GB"/>
        </w:rPr>
      </w:pPr>
      <w:r w:rsidRPr="004C05CA">
        <w:rPr>
          <w:rFonts w:asciiTheme="minorHAnsi" w:eastAsia="Times New Roman" w:hAnsiTheme="minorHAnsi" w:cstheme="minorHAnsi"/>
          <w:lang w:val="en" w:eastAsia="en-GB"/>
        </w:rPr>
        <w:t>Keep up office protocol. Lock your screen and clear your workspace at the end of your working day. The most common way of doing this is by simultaneously pressing ‘control, alt, delete’ and then clicking ‘Lock’ or simultaneously pressing the ‘windows’ key and letter ‘L’ key on your keyboard.</w:t>
      </w:r>
    </w:p>
    <w:p w14:paraId="7C3B37A6" w14:textId="77777777" w:rsidR="004C05CA" w:rsidRPr="004C05CA" w:rsidRDefault="004C05CA" w:rsidP="005A753E">
      <w:pPr>
        <w:pStyle w:val="ListParagraph"/>
        <w:spacing w:after="0"/>
        <w:rPr>
          <w:rFonts w:asciiTheme="minorHAnsi" w:eastAsia="Times New Roman" w:hAnsiTheme="minorHAnsi" w:cstheme="minorHAnsi"/>
          <w:lang w:val="en" w:eastAsia="en-GB"/>
        </w:rPr>
      </w:pPr>
    </w:p>
    <w:p w14:paraId="06D2D36B" w14:textId="77777777" w:rsidR="004C05CA" w:rsidRPr="004C05CA" w:rsidRDefault="004C05CA" w:rsidP="005A753E">
      <w:pPr>
        <w:pStyle w:val="ListParagraph"/>
        <w:numPr>
          <w:ilvl w:val="2"/>
          <w:numId w:val="16"/>
        </w:numPr>
        <w:spacing w:after="0"/>
        <w:rPr>
          <w:rFonts w:asciiTheme="minorHAnsi" w:eastAsia="Times New Roman" w:hAnsiTheme="minorHAnsi" w:cstheme="minorHAnsi"/>
          <w:lang w:val="en" w:eastAsia="en-GB"/>
        </w:rPr>
      </w:pPr>
      <w:r w:rsidRPr="004C05CA">
        <w:rPr>
          <w:rFonts w:asciiTheme="minorHAnsi" w:eastAsia="Times New Roman" w:hAnsiTheme="minorHAnsi" w:cstheme="minorHAnsi"/>
          <w:lang w:val="en" w:eastAsia="en-GB"/>
        </w:rPr>
        <w:t xml:space="preserve">Continue to save files on SharePoint only, as this is the most secure place for them. Do not save any business personal data or business confidential data onto your desktop. Files saved on the desktop are not secure and your teams will be unable to access anything you have been working on if you are absent. </w:t>
      </w:r>
    </w:p>
    <w:p w14:paraId="610569F0" w14:textId="77777777" w:rsidR="004C05CA" w:rsidRPr="004C05CA" w:rsidRDefault="004C05CA" w:rsidP="005A753E">
      <w:pPr>
        <w:pStyle w:val="ListParagraph"/>
        <w:ind w:left="426" w:hanging="426"/>
        <w:rPr>
          <w:rFonts w:asciiTheme="minorHAnsi" w:eastAsia="Times New Roman" w:hAnsiTheme="minorHAnsi" w:cstheme="minorHAnsi"/>
          <w:lang w:val="en" w:eastAsia="en-GB"/>
        </w:rPr>
      </w:pPr>
    </w:p>
    <w:p w14:paraId="4539076C" w14:textId="77777777" w:rsidR="00C37D3F" w:rsidRDefault="004C05CA" w:rsidP="66B853E3">
      <w:pPr>
        <w:pStyle w:val="ListParagraph"/>
        <w:numPr>
          <w:ilvl w:val="2"/>
          <w:numId w:val="16"/>
        </w:numPr>
        <w:spacing w:after="0"/>
        <w:rPr>
          <w:rFonts w:asciiTheme="minorHAnsi" w:eastAsia="Times New Roman" w:hAnsiTheme="minorHAnsi" w:cstheme="minorBidi"/>
          <w:lang w:val="en-US" w:eastAsia="en-GB"/>
        </w:rPr>
      </w:pPr>
      <w:r w:rsidRPr="5296589C">
        <w:rPr>
          <w:rFonts w:asciiTheme="minorHAnsi" w:eastAsia="Times New Roman" w:hAnsiTheme="minorHAnsi" w:cstheme="minorBidi"/>
          <w:lang w:val="en-US" w:eastAsia="en-GB"/>
        </w:rPr>
        <w:t xml:space="preserve">Be wary of hacking, scams and viruses which can result from phishing emails. Keep your wits about you and always remember ‘don’t trust, verify’. If it doesn’t seem right, trust your instincts, and don’t buy into the scam! </w:t>
      </w:r>
    </w:p>
    <w:p w14:paraId="37DEA0E3" w14:textId="77777777" w:rsidR="00C37D3F" w:rsidRPr="00C37D3F" w:rsidRDefault="00C37D3F" w:rsidP="5296589C">
      <w:pPr>
        <w:pStyle w:val="ListParagraph"/>
        <w:rPr>
          <w:rFonts w:asciiTheme="minorHAnsi" w:eastAsia="Times New Roman" w:hAnsiTheme="minorHAnsi" w:cstheme="minorBidi"/>
          <w:lang w:val="en" w:eastAsia="en-GB"/>
        </w:rPr>
      </w:pPr>
    </w:p>
    <w:p w14:paraId="71E25E35" w14:textId="71ACE080" w:rsidR="003F682F" w:rsidRPr="003F682F" w:rsidRDefault="00CA0915" w:rsidP="5296589C">
      <w:pPr>
        <w:pStyle w:val="ListParagraph"/>
        <w:numPr>
          <w:ilvl w:val="2"/>
          <w:numId w:val="16"/>
        </w:numPr>
        <w:spacing w:after="0"/>
        <w:rPr>
          <w:rFonts w:asciiTheme="minorHAnsi" w:eastAsia="Times New Roman" w:hAnsiTheme="minorHAnsi" w:cstheme="minorBidi"/>
          <w:lang w:val="en" w:eastAsia="en-GB"/>
        </w:rPr>
      </w:pPr>
      <w:r w:rsidRPr="5296589C">
        <w:rPr>
          <w:rFonts w:asciiTheme="minorHAnsi" w:eastAsia="Times New Roman" w:hAnsiTheme="minorHAnsi" w:cstheme="minorBidi"/>
          <w:lang w:val="en" w:eastAsia="en-GB"/>
        </w:rPr>
        <w:t xml:space="preserve">When sending </w:t>
      </w:r>
      <w:r w:rsidR="004C05CA" w:rsidRPr="5296589C">
        <w:rPr>
          <w:rFonts w:asciiTheme="minorHAnsi" w:eastAsia="Times New Roman" w:hAnsiTheme="minorHAnsi" w:cstheme="minorBidi"/>
          <w:lang w:val="en" w:eastAsia="en-GB"/>
        </w:rPr>
        <w:t xml:space="preserve">attachments to third party </w:t>
      </w:r>
      <w:proofErr w:type="spellStart"/>
      <w:r w:rsidR="004C05CA" w:rsidRPr="5296589C">
        <w:rPr>
          <w:rFonts w:asciiTheme="minorHAnsi" w:eastAsia="Times New Roman" w:hAnsiTheme="minorHAnsi" w:cstheme="minorBidi"/>
          <w:lang w:val="en" w:eastAsia="en-GB"/>
        </w:rPr>
        <w:t>organisations</w:t>
      </w:r>
      <w:proofErr w:type="spellEnd"/>
      <w:r w:rsidR="004C05CA" w:rsidRPr="5296589C">
        <w:rPr>
          <w:rFonts w:asciiTheme="minorHAnsi" w:eastAsia="Times New Roman" w:hAnsiTheme="minorHAnsi" w:cstheme="minorBidi"/>
          <w:lang w:val="en" w:eastAsia="en-GB"/>
        </w:rPr>
        <w:t xml:space="preserve"> </w:t>
      </w:r>
      <w:r w:rsidR="00C37D3F" w:rsidRPr="5296589C">
        <w:rPr>
          <w:rFonts w:asciiTheme="minorHAnsi" w:eastAsia="Times New Roman" w:hAnsiTheme="minorHAnsi" w:cstheme="minorBidi"/>
          <w:lang w:val="en" w:eastAsia="en-GB"/>
        </w:rPr>
        <w:t xml:space="preserve">always use the </w:t>
      </w:r>
      <w:r w:rsidR="00C37D3F">
        <w:t xml:space="preserve">the OneDrive sharing facility, </w:t>
      </w:r>
      <w:r w:rsidR="00C37D3F" w:rsidRPr="5296589C">
        <w:rPr>
          <w:rFonts w:asciiTheme="minorHAnsi" w:hAnsiTheme="minorHAnsi" w:cstheme="minorBidi"/>
        </w:rPr>
        <w:t>as</w:t>
      </w:r>
      <w:r w:rsidR="004C05CA" w:rsidRPr="5296589C">
        <w:rPr>
          <w:rFonts w:asciiTheme="minorHAnsi" w:eastAsia="Times New Roman" w:hAnsiTheme="minorHAnsi" w:cstheme="minorBidi"/>
          <w:lang w:val="en" w:eastAsia="en-GB"/>
        </w:rPr>
        <w:t xml:space="preserve"> this ensures that </w:t>
      </w:r>
      <w:r w:rsidR="00C37D3F" w:rsidRPr="5296589C">
        <w:rPr>
          <w:rFonts w:asciiTheme="minorHAnsi" w:eastAsia="Times New Roman" w:hAnsiTheme="minorHAnsi" w:cstheme="minorBidi"/>
          <w:lang w:val="en" w:eastAsia="en-GB"/>
        </w:rPr>
        <w:t>information is shared</w:t>
      </w:r>
      <w:r w:rsidR="004C05CA" w:rsidRPr="5296589C">
        <w:rPr>
          <w:rFonts w:asciiTheme="minorHAnsi" w:eastAsia="Times New Roman" w:hAnsiTheme="minorHAnsi" w:cstheme="minorBidi"/>
          <w:lang w:val="en" w:eastAsia="en-GB"/>
        </w:rPr>
        <w:t xml:space="preserve"> securely. </w:t>
      </w:r>
      <w:r w:rsidR="004C05CA" w:rsidRPr="5296589C">
        <w:rPr>
          <w:rFonts w:asciiTheme="minorHAnsi" w:eastAsia="Times New Roman" w:hAnsiTheme="minorHAnsi" w:cstheme="minorBidi"/>
          <w:b/>
          <w:bCs/>
          <w:lang w:val="en" w:eastAsia="en-GB"/>
        </w:rPr>
        <w:t>ALL</w:t>
      </w:r>
      <w:r w:rsidR="004C05CA" w:rsidRPr="5296589C">
        <w:rPr>
          <w:rFonts w:asciiTheme="minorHAnsi" w:eastAsia="Times New Roman" w:hAnsiTheme="minorHAnsi" w:cstheme="minorBidi"/>
          <w:lang w:val="en" w:eastAsia="en-GB"/>
        </w:rPr>
        <w:t xml:space="preserve"> employees have this facility</w:t>
      </w:r>
      <w:r w:rsidR="00C37D3F" w:rsidRPr="5296589C">
        <w:rPr>
          <w:rFonts w:asciiTheme="minorHAnsi" w:eastAsia="Times New Roman" w:hAnsiTheme="minorHAnsi" w:cstheme="minorBidi"/>
          <w:lang w:val="en" w:eastAsia="en-GB"/>
        </w:rPr>
        <w:t xml:space="preserve">, </w:t>
      </w:r>
      <w:r w:rsidR="00C37D3F">
        <w:t>again if unsure, IT Service Desk can offer support.</w:t>
      </w:r>
      <w:r w:rsidR="003F682F">
        <w:t xml:space="preserve">  </w:t>
      </w:r>
      <w:r w:rsidR="003F682F" w:rsidRPr="5296589C">
        <w:rPr>
          <w:rFonts w:asciiTheme="minorHAnsi" w:hAnsiTheme="minorHAnsi" w:cstheme="minorBidi"/>
        </w:rPr>
        <w:t xml:space="preserve">(Please note when sharing information with an external agency in this way, the link expires after 2 weeks as a security measure). </w:t>
      </w:r>
    </w:p>
    <w:p w14:paraId="3A653804" w14:textId="77777777" w:rsidR="003F682F" w:rsidRPr="003F682F" w:rsidRDefault="003F682F" w:rsidP="003F682F">
      <w:pPr>
        <w:spacing w:after="0"/>
        <w:rPr>
          <w:rFonts w:asciiTheme="minorHAnsi" w:eastAsia="Times New Roman" w:hAnsiTheme="minorHAnsi" w:cstheme="minorHAnsi"/>
          <w:highlight w:val="yellow"/>
          <w:lang w:val="en" w:eastAsia="en-GB"/>
        </w:rPr>
      </w:pPr>
    </w:p>
    <w:p w14:paraId="26F34A2B" w14:textId="77777777" w:rsidR="004C05CA" w:rsidRPr="004C05CA" w:rsidRDefault="004C05CA" w:rsidP="66B853E3">
      <w:pPr>
        <w:pStyle w:val="ListParagraph"/>
        <w:numPr>
          <w:ilvl w:val="2"/>
          <w:numId w:val="16"/>
        </w:numPr>
        <w:spacing w:after="0"/>
        <w:rPr>
          <w:rFonts w:asciiTheme="minorHAnsi" w:eastAsia="Times New Roman" w:hAnsiTheme="minorHAnsi" w:cstheme="minorBidi"/>
          <w:lang w:val="en-US" w:eastAsia="en-GB"/>
        </w:rPr>
      </w:pPr>
      <w:r w:rsidRPr="66B853E3">
        <w:rPr>
          <w:rFonts w:asciiTheme="minorHAnsi" w:eastAsia="Times New Roman" w:hAnsiTheme="minorHAnsi" w:cstheme="minorBidi"/>
          <w:lang w:val="en-US" w:eastAsia="en-GB"/>
        </w:rPr>
        <w:t xml:space="preserve">Keep all paper-based files you have taken home with you as secure as you would in the office. Return all paperwork to your offices and if it is no longer required, only dispose of it when you return to the office, in the secure confidential waste bins. If you have a cross shredder, this can be used, ensuring it is separated at the time of disposal. </w:t>
      </w:r>
    </w:p>
    <w:p w14:paraId="5E711987" w14:textId="77777777" w:rsidR="004C05CA" w:rsidRPr="004C05CA" w:rsidRDefault="004C05CA" w:rsidP="005A753E">
      <w:pPr>
        <w:pStyle w:val="ListParagraph"/>
        <w:rPr>
          <w:rFonts w:asciiTheme="minorHAnsi" w:eastAsia="Times New Roman" w:hAnsiTheme="minorHAnsi" w:cstheme="minorHAnsi"/>
          <w:lang w:val="en" w:eastAsia="en-GB"/>
        </w:rPr>
      </w:pPr>
    </w:p>
    <w:p w14:paraId="33ED3BF1" w14:textId="77777777" w:rsidR="004C05CA" w:rsidRPr="004C05CA" w:rsidRDefault="004C05CA" w:rsidP="005A753E">
      <w:pPr>
        <w:pStyle w:val="ListParagraph"/>
        <w:numPr>
          <w:ilvl w:val="2"/>
          <w:numId w:val="16"/>
        </w:numPr>
        <w:spacing w:after="0"/>
        <w:rPr>
          <w:rFonts w:asciiTheme="minorHAnsi" w:eastAsia="Times New Roman" w:hAnsiTheme="minorHAnsi" w:cstheme="minorHAnsi"/>
          <w:lang w:val="en" w:eastAsia="en-GB"/>
        </w:rPr>
      </w:pPr>
      <w:r w:rsidRPr="004C05CA">
        <w:rPr>
          <w:rFonts w:asciiTheme="minorHAnsi" w:eastAsia="Times New Roman" w:hAnsiTheme="minorHAnsi" w:cstheme="minorHAnsi"/>
          <w:lang w:val="en" w:eastAsia="en-GB"/>
        </w:rPr>
        <w:t xml:space="preserve">Reporting of compliance </w:t>
      </w:r>
      <w:r w:rsidRPr="004C05CA">
        <w:rPr>
          <w:rFonts w:asciiTheme="minorHAnsi" w:hAnsiTheme="minorHAnsi" w:cstheme="minorHAnsi"/>
        </w:rPr>
        <w:t xml:space="preserve">with the policy takes place as part of an annual review of the information governance framework and the policy framework. The review being carried out by the Information Governance Manager and reported to the Information Governance Steering Group, the Executive and the Audit and Assurance Committee. </w:t>
      </w:r>
    </w:p>
    <w:p w14:paraId="2F21559B" w14:textId="77777777" w:rsidR="004C05CA" w:rsidRPr="004C05CA" w:rsidRDefault="004C05CA" w:rsidP="005A753E">
      <w:pPr>
        <w:pStyle w:val="ListParagraph"/>
        <w:spacing w:after="0"/>
        <w:rPr>
          <w:rFonts w:asciiTheme="minorHAnsi" w:eastAsia="Times New Roman" w:hAnsiTheme="minorHAnsi" w:cstheme="minorHAnsi"/>
          <w:lang w:val="en" w:eastAsia="en-GB"/>
        </w:rPr>
      </w:pPr>
    </w:p>
    <w:p w14:paraId="2CDDF8F8" w14:textId="77777777" w:rsidR="004C05CA" w:rsidRDefault="004C05CA" w:rsidP="005A753E">
      <w:pPr>
        <w:spacing w:after="0"/>
        <w:contextualSpacing/>
        <w:rPr>
          <w:rFonts w:asciiTheme="minorHAnsi" w:hAnsiTheme="minorHAnsi" w:cstheme="minorHAnsi"/>
          <w:b/>
          <w:color w:val="0070C0"/>
          <w:sz w:val="28"/>
          <w:szCs w:val="28"/>
        </w:rPr>
      </w:pPr>
      <w:r w:rsidRPr="000D719B">
        <w:rPr>
          <w:rFonts w:asciiTheme="minorHAnsi" w:hAnsiTheme="minorHAnsi" w:cstheme="minorHAnsi"/>
          <w:b/>
          <w:color w:val="0070C0"/>
          <w:sz w:val="28"/>
          <w:szCs w:val="28"/>
        </w:rPr>
        <w:t>14.0</w:t>
      </w:r>
      <w:r w:rsidRPr="000D719B">
        <w:rPr>
          <w:rFonts w:asciiTheme="minorHAnsi" w:hAnsiTheme="minorHAnsi" w:cstheme="minorHAnsi"/>
          <w:b/>
          <w:color w:val="0070C0"/>
          <w:sz w:val="28"/>
          <w:szCs w:val="28"/>
        </w:rPr>
        <w:tab/>
      </w:r>
      <w:bookmarkStart w:id="18" w:name="VIDEOCONFERENCING"/>
      <w:r w:rsidRPr="000D719B">
        <w:rPr>
          <w:rFonts w:asciiTheme="minorHAnsi" w:hAnsiTheme="minorHAnsi" w:cstheme="minorHAnsi"/>
          <w:b/>
          <w:color w:val="0070C0"/>
          <w:sz w:val="28"/>
          <w:szCs w:val="28"/>
        </w:rPr>
        <w:t>Video Conferencing</w:t>
      </w:r>
    </w:p>
    <w:p w14:paraId="5918F18A" w14:textId="77777777" w:rsidR="00A81EDC" w:rsidRPr="00A81EDC" w:rsidRDefault="00A81EDC" w:rsidP="005A753E">
      <w:pPr>
        <w:spacing w:after="0"/>
        <w:contextualSpacing/>
        <w:rPr>
          <w:rFonts w:asciiTheme="minorHAnsi" w:hAnsiTheme="minorHAnsi" w:cstheme="minorHAnsi"/>
          <w:b/>
          <w:color w:val="0070C0"/>
        </w:rPr>
      </w:pPr>
    </w:p>
    <w:bookmarkEnd w:id="18"/>
    <w:p w14:paraId="5AA51DE1" w14:textId="77777777" w:rsidR="004C05CA" w:rsidRPr="004C05CA" w:rsidRDefault="004C05CA" w:rsidP="005A753E">
      <w:pPr>
        <w:shd w:val="clear" w:color="auto" w:fill="FFFFFF"/>
        <w:spacing w:after="0"/>
        <w:ind w:left="720" w:hanging="720"/>
        <w:rPr>
          <w:rFonts w:asciiTheme="minorHAnsi" w:eastAsia="Times New Roman" w:hAnsiTheme="minorHAnsi" w:cstheme="minorHAnsi"/>
          <w:lang w:eastAsia="en-GB"/>
        </w:rPr>
      </w:pPr>
      <w:r w:rsidRPr="004C05CA">
        <w:rPr>
          <w:rFonts w:asciiTheme="minorHAnsi" w:eastAsia="Times New Roman" w:hAnsiTheme="minorHAnsi" w:cstheme="minorHAnsi"/>
          <w:color w:val="3F4444"/>
          <w:lang w:eastAsia="en-GB"/>
        </w:rPr>
        <w:t>14.1</w:t>
      </w:r>
      <w:r w:rsidRPr="004C05CA">
        <w:rPr>
          <w:rFonts w:asciiTheme="minorHAnsi" w:eastAsia="Times New Roman" w:hAnsiTheme="minorHAnsi" w:cstheme="minorHAnsi"/>
          <w:color w:val="3F4444"/>
          <w:lang w:eastAsia="en-GB"/>
        </w:rPr>
        <w:tab/>
      </w:r>
      <w:r w:rsidRPr="004C05CA">
        <w:rPr>
          <w:rFonts w:asciiTheme="minorHAnsi" w:eastAsia="Times New Roman" w:hAnsiTheme="minorHAnsi" w:cstheme="minorHAnsi"/>
          <w:lang w:eastAsia="en-GB"/>
        </w:rPr>
        <w:t>The following guidance for video conferencing, if followed, will assist in mitigating data protection risks that may arise. </w:t>
      </w:r>
    </w:p>
    <w:p w14:paraId="0B782E23" w14:textId="77777777" w:rsidR="004C05CA" w:rsidRPr="004C05CA" w:rsidRDefault="004C05CA" w:rsidP="005A753E">
      <w:pPr>
        <w:spacing w:after="0"/>
        <w:contextualSpacing/>
        <w:rPr>
          <w:rFonts w:asciiTheme="minorHAnsi" w:hAnsiTheme="minorHAnsi" w:cstheme="minorHAnsi"/>
          <w:b/>
        </w:rPr>
      </w:pPr>
    </w:p>
    <w:p w14:paraId="1C8EAFB0" w14:textId="77777777" w:rsidR="004C05CA" w:rsidRDefault="004C05CA" w:rsidP="005A753E">
      <w:pPr>
        <w:shd w:val="clear" w:color="auto" w:fill="FFFFFF"/>
        <w:spacing w:after="0"/>
        <w:ind w:left="720" w:hanging="720"/>
        <w:outlineLvl w:val="3"/>
        <w:rPr>
          <w:rFonts w:asciiTheme="minorHAnsi" w:eastAsia="Times New Roman" w:hAnsiTheme="minorHAnsi" w:cstheme="minorHAnsi"/>
          <w:lang w:eastAsia="en-GB"/>
        </w:rPr>
      </w:pPr>
      <w:r w:rsidRPr="004C05CA">
        <w:rPr>
          <w:rFonts w:asciiTheme="minorHAnsi" w:eastAsia="Times New Roman" w:hAnsiTheme="minorHAnsi" w:cstheme="minorHAnsi"/>
          <w:bCs/>
          <w:lang w:eastAsia="en-GB"/>
        </w:rPr>
        <w:t>14.1.1</w:t>
      </w:r>
      <w:r w:rsidRPr="004C05CA">
        <w:rPr>
          <w:rFonts w:asciiTheme="minorHAnsi" w:eastAsia="Times New Roman" w:hAnsiTheme="minorHAnsi" w:cstheme="minorHAnsi"/>
          <w:bCs/>
          <w:lang w:eastAsia="en-GB"/>
        </w:rPr>
        <w:tab/>
        <w:t xml:space="preserve">Separate work and social communication channels. </w:t>
      </w:r>
      <w:r w:rsidRPr="004C05CA">
        <w:rPr>
          <w:rFonts w:asciiTheme="minorHAnsi" w:eastAsia="Times New Roman" w:hAnsiTheme="minorHAnsi" w:cstheme="minorHAnsi"/>
          <w:lang w:eastAsia="en-GB"/>
        </w:rPr>
        <w:t>Social and work-related communication channels should be separated to ensure that personal (and potentially sensitive) information is not captured on Housing 21 systems and equally that business-related communications are recorded on Housing 21 systems and not employee devices. Accordingly, employees should:</w:t>
      </w:r>
    </w:p>
    <w:p w14:paraId="016379B4" w14:textId="77777777" w:rsidR="00A81EDC" w:rsidRPr="004C05CA" w:rsidRDefault="00A81EDC" w:rsidP="005A753E">
      <w:pPr>
        <w:shd w:val="clear" w:color="auto" w:fill="FFFFFF"/>
        <w:spacing w:after="0"/>
        <w:ind w:left="720" w:hanging="720"/>
        <w:outlineLvl w:val="3"/>
        <w:rPr>
          <w:rFonts w:asciiTheme="minorHAnsi" w:eastAsia="Times New Roman" w:hAnsiTheme="minorHAnsi" w:cstheme="minorHAnsi"/>
          <w:lang w:eastAsia="en-GB"/>
        </w:rPr>
      </w:pPr>
    </w:p>
    <w:p w14:paraId="28F6A48B" w14:textId="063633CB" w:rsidR="004C05CA" w:rsidRPr="004C05CA" w:rsidRDefault="004C05CA" w:rsidP="005A753E">
      <w:pPr>
        <w:pStyle w:val="ListParagraph"/>
        <w:numPr>
          <w:ilvl w:val="0"/>
          <w:numId w:val="17"/>
        </w:numPr>
        <w:shd w:val="clear" w:color="auto" w:fill="FFFFFF"/>
        <w:spacing w:after="0"/>
        <w:ind w:left="1560" w:hanging="284"/>
        <w:rPr>
          <w:rFonts w:asciiTheme="minorHAnsi" w:eastAsia="Times New Roman" w:hAnsiTheme="minorHAnsi" w:cstheme="minorHAnsi"/>
          <w:lang w:eastAsia="en-GB"/>
        </w:rPr>
      </w:pPr>
      <w:r w:rsidRPr="004C05CA">
        <w:rPr>
          <w:rFonts w:asciiTheme="minorHAnsi" w:eastAsia="Times New Roman" w:hAnsiTheme="minorHAnsi" w:cstheme="minorHAnsi"/>
          <w:b/>
          <w:bCs/>
          <w:lang w:eastAsia="en-GB"/>
        </w:rPr>
        <w:t xml:space="preserve">avoid unofficial channels </w:t>
      </w:r>
      <w:r w:rsidRPr="004C05CA">
        <w:rPr>
          <w:rFonts w:asciiTheme="minorHAnsi" w:eastAsia="Times New Roman" w:hAnsiTheme="minorHAnsi" w:cstheme="minorHAnsi"/>
          <w:lang w:eastAsia="en-GB"/>
        </w:rPr>
        <w:t>such as WhatsApp or other personal platforms or devices (i.e. iPads and other Android personal and tablets phones) when video calling for work-related purposes.</w:t>
      </w:r>
    </w:p>
    <w:p w14:paraId="1913256A" w14:textId="77777777" w:rsidR="004C05CA" w:rsidRPr="004C05CA" w:rsidRDefault="004C05CA" w:rsidP="005A753E">
      <w:pPr>
        <w:pStyle w:val="ListParagraph"/>
        <w:numPr>
          <w:ilvl w:val="0"/>
          <w:numId w:val="17"/>
        </w:numPr>
        <w:shd w:val="clear" w:color="auto" w:fill="FFFFFF"/>
        <w:spacing w:after="0"/>
        <w:ind w:left="1560" w:hanging="284"/>
        <w:rPr>
          <w:rFonts w:asciiTheme="minorHAnsi" w:eastAsia="Times New Roman" w:hAnsiTheme="minorHAnsi" w:cstheme="minorHAnsi"/>
          <w:lang w:eastAsia="en-GB"/>
        </w:rPr>
      </w:pPr>
      <w:r w:rsidRPr="004C05CA">
        <w:rPr>
          <w:rFonts w:asciiTheme="minorHAnsi" w:eastAsia="Times New Roman" w:hAnsiTheme="minorHAnsi" w:cstheme="minorHAnsi"/>
          <w:bCs/>
          <w:lang w:eastAsia="en-GB"/>
        </w:rPr>
        <w:t>Where possible only use Housing 21 approved platforms such as Microsoft Teams Chat.</w:t>
      </w:r>
    </w:p>
    <w:p w14:paraId="0E8F20D6" w14:textId="77777777" w:rsidR="004C05CA" w:rsidRPr="004C05CA" w:rsidRDefault="004C05CA" w:rsidP="005A753E">
      <w:pPr>
        <w:pStyle w:val="ListParagraph"/>
        <w:numPr>
          <w:ilvl w:val="0"/>
          <w:numId w:val="17"/>
        </w:numPr>
        <w:shd w:val="clear" w:color="auto" w:fill="FFFFFF"/>
        <w:spacing w:after="0"/>
        <w:ind w:left="1560" w:hanging="284"/>
        <w:rPr>
          <w:rFonts w:asciiTheme="minorHAnsi" w:eastAsia="Times New Roman" w:hAnsiTheme="minorHAnsi" w:cstheme="minorHAnsi"/>
          <w:lang w:eastAsia="en-GB"/>
        </w:rPr>
      </w:pPr>
      <w:r w:rsidRPr="004C05CA">
        <w:rPr>
          <w:rFonts w:asciiTheme="minorHAnsi" w:eastAsia="Times New Roman" w:hAnsiTheme="minorHAnsi" w:cstheme="minorHAnsi"/>
          <w:lang w:eastAsia="en-GB"/>
        </w:rPr>
        <w:t>use an alternative video conferencing platform to that provided by Housing 21, for social calls; and</w:t>
      </w:r>
    </w:p>
    <w:p w14:paraId="23EB769A" w14:textId="77777777" w:rsidR="004C05CA" w:rsidRPr="00DD2343" w:rsidRDefault="004C05CA" w:rsidP="005A753E">
      <w:pPr>
        <w:pStyle w:val="ListParagraph"/>
        <w:numPr>
          <w:ilvl w:val="0"/>
          <w:numId w:val="17"/>
        </w:numPr>
        <w:shd w:val="clear" w:color="auto" w:fill="FFFFFF"/>
        <w:spacing w:after="0"/>
        <w:ind w:left="1560" w:hanging="284"/>
        <w:rPr>
          <w:rFonts w:asciiTheme="minorHAnsi" w:eastAsia="Times New Roman" w:hAnsiTheme="minorHAnsi" w:cstheme="minorHAnsi"/>
          <w:lang w:eastAsia="en-GB"/>
        </w:rPr>
      </w:pPr>
      <w:r w:rsidRPr="00DD2343">
        <w:rPr>
          <w:rFonts w:asciiTheme="minorHAnsi" w:eastAsia="Times New Roman" w:hAnsiTheme="minorHAnsi" w:cstheme="minorHAnsi"/>
          <w:lang w:eastAsia="en-GB"/>
        </w:rPr>
        <w:t xml:space="preserve">ensure any device used has </w:t>
      </w:r>
      <w:r w:rsidRPr="00DD2343">
        <w:rPr>
          <w:rFonts w:asciiTheme="minorHAnsi" w:eastAsia="Times New Roman" w:hAnsiTheme="minorHAnsi" w:cstheme="minorHAnsi"/>
          <w:b/>
          <w:bCs/>
          <w:lang w:eastAsia="en-GB"/>
        </w:rPr>
        <w:t xml:space="preserve">all available system updates </w:t>
      </w:r>
      <w:r w:rsidRPr="00DD2343">
        <w:rPr>
          <w:rFonts w:asciiTheme="minorHAnsi" w:eastAsia="Times New Roman" w:hAnsiTheme="minorHAnsi" w:cstheme="minorHAnsi"/>
          <w:lang w:eastAsia="en-GB"/>
        </w:rPr>
        <w:t xml:space="preserve">and </w:t>
      </w:r>
      <w:r w:rsidRPr="00DD2343">
        <w:rPr>
          <w:rFonts w:asciiTheme="minorHAnsi" w:eastAsia="Times New Roman" w:hAnsiTheme="minorHAnsi" w:cstheme="minorHAnsi"/>
          <w:b/>
          <w:bCs/>
          <w:lang w:eastAsia="en-GB"/>
        </w:rPr>
        <w:t xml:space="preserve">antivirus </w:t>
      </w:r>
      <w:proofErr w:type="gramStart"/>
      <w:r w:rsidRPr="00DD2343">
        <w:rPr>
          <w:rFonts w:asciiTheme="minorHAnsi" w:eastAsia="Times New Roman" w:hAnsiTheme="minorHAnsi" w:cstheme="minorHAnsi"/>
          <w:b/>
          <w:bCs/>
          <w:lang w:eastAsia="en-GB"/>
        </w:rPr>
        <w:t>software</w:t>
      </w:r>
      <w:proofErr w:type="gramEnd"/>
    </w:p>
    <w:p w14:paraId="1B31C904" w14:textId="77777777" w:rsidR="004C05CA" w:rsidRPr="004C05CA" w:rsidRDefault="004C05CA" w:rsidP="005A753E">
      <w:pPr>
        <w:shd w:val="clear" w:color="auto" w:fill="FFFFFF"/>
        <w:spacing w:after="0"/>
        <w:outlineLvl w:val="3"/>
        <w:rPr>
          <w:rFonts w:asciiTheme="minorHAnsi" w:eastAsia="Times New Roman" w:hAnsiTheme="minorHAnsi" w:cstheme="minorHAnsi"/>
          <w:color w:val="3F4444"/>
          <w:lang w:eastAsia="en-GB"/>
        </w:rPr>
      </w:pPr>
    </w:p>
    <w:p w14:paraId="5FF9547A" w14:textId="77777777" w:rsidR="004C05CA" w:rsidRDefault="004C05CA" w:rsidP="005A753E">
      <w:pPr>
        <w:shd w:val="clear" w:color="auto" w:fill="FFFFFF"/>
        <w:spacing w:after="0"/>
        <w:ind w:left="720" w:hanging="720"/>
        <w:outlineLvl w:val="3"/>
        <w:rPr>
          <w:rFonts w:asciiTheme="minorHAnsi" w:eastAsia="Times New Roman" w:hAnsiTheme="minorHAnsi" w:cstheme="minorHAnsi"/>
          <w:lang w:eastAsia="en-GB"/>
        </w:rPr>
      </w:pPr>
      <w:r w:rsidRPr="004C05CA">
        <w:rPr>
          <w:rFonts w:asciiTheme="minorHAnsi" w:eastAsia="Times New Roman" w:hAnsiTheme="minorHAnsi" w:cstheme="minorHAnsi"/>
          <w:color w:val="3F4444"/>
          <w:lang w:eastAsia="en-GB"/>
        </w:rPr>
        <w:t>14.1.2</w:t>
      </w:r>
      <w:r w:rsidRPr="004C05CA">
        <w:rPr>
          <w:rFonts w:asciiTheme="minorHAnsi" w:eastAsia="Times New Roman" w:hAnsiTheme="minorHAnsi" w:cstheme="minorHAnsi"/>
          <w:color w:val="3F4444"/>
          <w:lang w:eastAsia="en-GB"/>
        </w:rPr>
        <w:tab/>
      </w:r>
      <w:r w:rsidRPr="004C05CA">
        <w:rPr>
          <w:rFonts w:asciiTheme="minorHAnsi" w:eastAsia="Times New Roman" w:hAnsiTheme="minorHAnsi" w:cstheme="minorHAnsi"/>
          <w:bCs/>
          <w:lang w:eastAsia="en-GB"/>
        </w:rPr>
        <w:t xml:space="preserve">Exercise caution when subscribing to platforms. </w:t>
      </w:r>
      <w:r w:rsidRPr="004C05CA">
        <w:rPr>
          <w:rFonts w:asciiTheme="minorHAnsi" w:eastAsia="Times New Roman" w:hAnsiTheme="minorHAnsi" w:cstheme="minorHAnsi"/>
          <w:lang w:eastAsia="en-GB"/>
        </w:rPr>
        <w:t>When subscribing to and using video conferencing platforms for social calls, employees should:</w:t>
      </w:r>
    </w:p>
    <w:p w14:paraId="3EBFC173" w14:textId="77777777" w:rsidR="00CA0915" w:rsidRPr="004C05CA" w:rsidRDefault="00CA0915" w:rsidP="005A753E">
      <w:pPr>
        <w:shd w:val="clear" w:color="auto" w:fill="FFFFFF"/>
        <w:spacing w:after="0"/>
        <w:ind w:left="720" w:hanging="720"/>
        <w:outlineLvl w:val="3"/>
        <w:rPr>
          <w:rFonts w:asciiTheme="minorHAnsi" w:eastAsia="Times New Roman" w:hAnsiTheme="minorHAnsi" w:cstheme="minorHAnsi"/>
          <w:lang w:eastAsia="en-GB"/>
        </w:rPr>
      </w:pPr>
    </w:p>
    <w:p w14:paraId="7B2AA4BB" w14:textId="77777777" w:rsidR="004C05CA" w:rsidRPr="004C05CA" w:rsidRDefault="004C05CA" w:rsidP="005A753E">
      <w:pPr>
        <w:pStyle w:val="ListParagraph"/>
        <w:numPr>
          <w:ilvl w:val="0"/>
          <w:numId w:val="18"/>
        </w:numPr>
        <w:shd w:val="clear" w:color="auto" w:fill="FFFFFF"/>
        <w:spacing w:after="0"/>
        <w:rPr>
          <w:rFonts w:asciiTheme="minorHAnsi" w:eastAsia="Times New Roman" w:hAnsiTheme="minorHAnsi" w:cstheme="minorHAnsi"/>
          <w:lang w:eastAsia="en-GB"/>
        </w:rPr>
      </w:pPr>
      <w:r w:rsidRPr="004C05CA">
        <w:rPr>
          <w:rFonts w:asciiTheme="minorHAnsi" w:eastAsia="Times New Roman" w:hAnsiTheme="minorHAnsi" w:cstheme="minorHAnsi"/>
          <w:lang w:eastAsia="en-GB"/>
        </w:rPr>
        <w:t>be aware of the personal information being requested, assess</w:t>
      </w:r>
      <w:r w:rsidRPr="004C05CA">
        <w:rPr>
          <w:rFonts w:asciiTheme="minorHAnsi" w:eastAsia="Times New Roman" w:hAnsiTheme="minorHAnsi" w:cstheme="minorHAnsi"/>
          <w:b/>
          <w:bCs/>
          <w:lang w:eastAsia="en-GB"/>
        </w:rPr>
        <w:t xml:space="preserve"> whether the information is necessary</w:t>
      </w:r>
      <w:r w:rsidRPr="004C05CA">
        <w:rPr>
          <w:rFonts w:asciiTheme="minorHAnsi" w:eastAsia="Times New Roman" w:hAnsiTheme="minorHAnsi" w:cstheme="minorHAnsi"/>
          <w:lang w:eastAsia="en-GB"/>
        </w:rPr>
        <w:t xml:space="preserve"> and what its purpose is; and</w:t>
      </w:r>
    </w:p>
    <w:p w14:paraId="2DFEA706" w14:textId="77777777" w:rsidR="004C05CA" w:rsidRPr="004C05CA" w:rsidRDefault="004C05CA" w:rsidP="005A753E">
      <w:pPr>
        <w:pStyle w:val="ListParagraph"/>
        <w:numPr>
          <w:ilvl w:val="0"/>
          <w:numId w:val="18"/>
        </w:numPr>
        <w:shd w:val="clear" w:color="auto" w:fill="FFFFFF"/>
        <w:spacing w:after="0"/>
        <w:rPr>
          <w:rFonts w:asciiTheme="minorHAnsi" w:eastAsia="Times New Roman" w:hAnsiTheme="minorHAnsi" w:cstheme="minorHAnsi"/>
          <w:lang w:eastAsia="en-GB"/>
        </w:rPr>
      </w:pPr>
      <w:r w:rsidRPr="004C05CA">
        <w:rPr>
          <w:rFonts w:asciiTheme="minorHAnsi" w:eastAsia="Times New Roman" w:hAnsiTheme="minorHAnsi" w:cstheme="minorHAnsi"/>
          <w:lang w:eastAsia="en-GB"/>
        </w:rPr>
        <w:t>note any permissions granted to the platform and, ask whether they are necessary.</w:t>
      </w:r>
    </w:p>
    <w:p w14:paraId="1D5A6C38" w14:textId="77777777" w:rsidR="004C05CA" w:rsidRPr="004C05CA" w:rsidRDefault="004C05CA" w:rsidP="005A753E">
      <w:pPr>
        <w:shd w:val="clear" w:color="auto" w:fill="FFFFFF"/>
        <w:spacing w:after="0"/>
        <w:outlineLvl w:val="3"/>
        <w:rPr>
          <w:rFonts w:asciiTheme="minorHAnsi" w:eastAsia="Times New Roman" w:hAnsiTheme="minorHAnsi" w:cstheme="minorHAnsi"/>
          <w:b/>
          <w:bCs/>
          <w:lang w:eastAsia="en-GB"/>
        </w:rPr>
      </w:pPr>
    </w:p>
    <w:p w14:paraId="30F66E6C" w14:textId="77777777" w:rsidR="004C05CA" w:rsidRPr="004C05CA" w:rsidRDefault="004C05CA" w:rsidP="005A753E">
      <w:pPr>
        <w:shd w:val="clear" w:color="auto" w:fill="FFFFFF"/>
        <w:spacing w:after="0"/>
        <w:ind w:left="720" w:hanging="720"/>
        <w:outlineLvl w:val="3"/>
        <w:rPr>
          <w:rFonts w:asciiTheme="minorHAnsi" w:eastAsia="Times New Roman" w:hAnsiTheme="minorHAnsi" w:cstheme="minorHAnsi"/>
          <w:lang w:eastAsia="en-GB"/>
        </w:rPr>
      </w:pPr>
      <w:r w:rsidRPr="004C05CA">
        <w:rPr>
          <w:rFonts w:asciiTheme="minorHAnsi" w:eastAsia="Times New Roman" w:hAnsiTheme="minorHAnsi" w:cstheme="minorHAnsi"/>
          <w:bCs/>
          <w:lang w:eastAsia="en-GB"/>
        </w:rPr>
        <w:t>14.1.3</w:t>
      </w:r>
      <w:r w:rsidRPr="004C05CA">
        <w:rPr>
          <w:rFonts w:asciiTheme="minorHAnsi" w:eastAsia="Times New Roman" w:hAnsiTheme="minorHAnsi" w:cstheme="minorHAnsi"/>
          <w:bCs/>
          <w:lang w:eastAsia="en-GB"/>
        </w:rPr>
        <w:tab/>
        <w:t xml:space="preserve">Be conscious of your physical environment. </w:t>
      </w:r>
      <w:r w:rsidRPr="004C05CA">
        <w:rPr>
          <w:rFonts w:asciiTheme="minorHAnsi" w:eastAsia="Times New Roman" w:hAnsiTheme="minorHAnsi" w:cstheme="minorHAnsi"/>
          <w:lang w:eastAsia="en-GB"/>
        </w:rPr>
        <w:t>One of the more invasive features of video conferencing is that it is essentially opening a lens into your home. Accordingly, employees should:</w:t>
      </w:r>
    </w:p>
    <w:p w14:paraId="78F6E30C" w14:textId="77777777" w:rsidR="004C05CA" w:rsidRPr="004C05CA" w:rsidRDefault="004C05CA" w:rsidP="005A753E">
      <w:pPr>
        <w:shd w:val="clear" w:color="auto" w:fill="FFFFFF"/>
        <w:spacing w:after="0"/>
        <w:outlineLvl w:val="3"/>
        <w:rPr>
          <w:rFonts w:asciiTheme="minorHAnsi" w:eastAsia="Times New Roman" w:hAnsiTheme="minorHAnsi" w:cstheme="minorHAnsi"/>
          <w:lang w:eastAsia="en-GB"/>
        </w:rPr>
      </w:pPr>
    </w:p>
    <w:p w14:paraId="32713DF1" w14:textId="77777777" w:rsidR="004C05CA" w:rsidRPr="004C05CA" w:rsidRDefault="004C05CA" w:rsidP="005A753E">
      <w:pPr>
        <w:pStyle w:val="ListParagraph"/>
        <w:numPr>
          <w:ilvl w:val="0"/>
          <w:numId w:val="19"/>
        </w:numPr>
        <w:shd w:val="clear" w:color="auto" w:fill="FFFFFF"/>
        <w:spacing w:after="0"/>
        <w:ind w:left="1418" w:hanging="284"/>
        <w:rPr>
          <w:rFonts w:asciiTheme="minorHAnsi" w:eastAsia="Times New Roman" w:hAnsiTheme="minorHAnsi" w:cstheme="minorHAnsi"/>
          <w:lang w:eastAsia="en-GB"/>
        </w:rPr>
      </w:pPr>
      <w:r w:rsidRPr="004C05CA">
        <w:rPr>
          <w:rFonts w:asciiTheme="minorHAnsi" w:eastAsia="Times New Roman" w:hAnsiTheme="minorHAnsi" w:cstheme="minorHAnsi"/>
          <w:b/>
          <w:bCs/>
          <w:lang w:eastAsia="en-GB"/>
        </w:rPr>
        <w:t xml:space="preserve">be careful of what is being captured by the camera and microphone. </w:t>
      </w:r>
      <w:r w:rsidRPr="004C05CA">
        <w:rPr>
          <w:rFonts w:asciiTheme="minorHAnsi" w:eastAsia="Times New Roman" w:hAnsiTheme="minorHAnsi" w:cstheme="minorHAnsi"/>
          <w:lang w:eastAsia="en-GB"/>
        </w:rPr>
        <w:t>When finishing a video call make sure the camera and microphone are turned off/muted; and</w:t>
      </w:r>
    </w:p>
    <w:p w14:paraId="3D6226AF" w14:textId="77777777" w:rsidR="004C05CA" w:rsidRPr="004C05CA" w:rsidRDefault="004C05CA" w:rsidP="005A753E">
      <w:pPr>
        <w:pStyle w:val="ListParagraph"/>
        <w:numPr>
          <w:ilvl w:val="0"/>
          <w:numId w:val="19"/>
        </w:numPr>
        <w:shd w:val="clear" w:color="auto" w:fill="FFFFFF"/>
        <w:spacing w:after="0"/>
        <w:ind w:left="1418" w:hanging="284"/>
        <w:rPr>
          <w:rFonts w:asciiTheme="minorHAnsi" w:eastAsia="Times New Roman" w:hAnsiTheme="minorHAnsi" w:cstheme="minorHAnsi"/>
          <w:lang w:eastAsia="en-GB"/>
        </w:rPr>
      </w:pPr>
      <w:r w:rsidRPr="004C05CA">
        <w:rPr>
          <w:rFonts w:asciiTheme="minorHAnsi" w:eastAsia="Times New Roman" w:hAnsiTheme="minorHAnsi" w:cstheme="minorHAnsi"/>
          <w:lang w:eastAsia="en-GB"/>
        </w:rPr>
        <w:t xml:space="preserve">take into consideration and respect the </w:t>
      </w:r>
      <w:r w:rsidRPr="004C05CA">
        <w:rPr>
          <w:rFonts w:asciiTheme="minorHAnsi" w:eastAsia="Times New Roman" w:hAnsiTheme="minorHAnsi" w:cstheme="minorHAnsi"/>
          <w:b/>
          <w:bCs/>
          <w:lang w:eastAsia="en-GB"/>
        </w:rPr>
        <w:t xml:space="preserve">rights and interests of call participants </w:t>
      </w:r>
      <w:r w:rsidRPr="004C05CA">
        <w:rPr>
          <w:rFonts w:asciiTheme="minorHAnsi" w:eastAsia="Times New Roman" w:hAnsiTheme="minorHAnsi" w:cstheme="minorHAnsi"/>
          <w:lang w:eastAsia="en-GB"/>
        </w:rPr>
        <w:t>and those that may feature in the background of the call. Sharing a screenshot</w:t>
      </w:r>
      <w:r w:rsidRPr="004C05CA">
        <w:rPr>
          <w:rFonts w:asciiTheme="minorHAnsi" w:eastAsia="Times New Roman" w:hAnsiTheme="minorHAnsi" w:cstheme="minorHAnsi"/>
          <w:b/>
          <w:bCs/>
          <w:lang w:eastAsia="en-GB"/>
        </w:rPr>
        <w:t xml:space="preserve"> o</w:t>
      </w:r>
      <w:r w:rsidRPr="004C05CA">
        <w:rPr>
          <w:rFonts w:asciiTheme="minorHAnsi" w:eastAsia="Times New Roman" w:hAnsiTheme="minorHAnsi" w:cstheme="minorHAnsi"/>
          <w:lang w:eastAsia="en-GB"/>
        </w:rPr>
        <w:t>r video taken during a video call may interfere with the individual's privacy rights (particularly given the relative ease and speed with which this material can be further disseminated).</w:t>
      </w:r>
    </w:p>
    <w:p w14:paraId="7972E322" w14:textId="77777777" w:rsidR="004C05CA" w:rsidRPr="004C05CA" w:rsidRDefault="004C05CA" w:rsidP="005A753E">
      <w:pPr>
        <w:spacing w:after="0"/>
        <w:rPr>
          <w:rFonts w:asciiTheme="minorHAnsi" w:eastAsia="Times New Roman" w:hAnsiTheme="minorHAnsi" w:cstheme="minorHAnsi"/>
          <w:lang w:val="en" w:eastAsia="en-GB"/>
        </w:rPr>
      </w:pPr>
    </w:p>
    <w:p w14:paraId="47808E34" w14:textId="77777777" w:rsidR="004C05CA" w:rsidRPr="004C05CA" w:rsidRDefault="004C05CA" w:rsidP="005A753E">
      <w:pPr>
        <w:spacing w:after="0"/>
        <w:rPr>
          <w:rFonts w:asciiTheme="minorHAnsi" w:eastAsia="Times New Roman" w:hAnsiTheme="minorHAnsi" w:cstheme="minorHAnsi"/>
          <w:lang w:val="en" w:eastAsia="en-GB"/>
        </w:rPr>
      </w:pPr>
      <w:r w:rsidRPr="004C05CA">
        <w:rPr>
          <w:rFonts w:asciiTheme="minorHAnsi" w:eastAsia="Times New Roman" w:hAnsiTheme="minorHAnsi" w:cstheme="minorHAnsi"/>
          <w:lang w:val="en" w:eastAsia="en-GB"/>
        </w:rPr>
        <w:t>14.1.4</w:t>
      </w:r>
      <w:r w:rsidRPr="004C05CA">
        <w:rPr>
          <w:rFonts w:asciiTheme="minorHAnsi" w:eastAsia="Times New Roman" w:hAnsiTheme="minorHAnsi" w:cstheme="minorHAnsi"/>
          <w:lang w:val="en" w:eastAsia="en-GB"/>
        </w:rPr>
        <w:tab/>
        <w:t>Continue to stay alert to phishing emails or texts.</w:t>
      </w:r>
    </w:p>
    <w:p w14:paraId="29DC4EAA" w14:textId="77777777" w:rsidR="004C05CA" w:rsidRPr="004C05CA" w:rsidRDefault="004C05CA" w:rsidP="005A753E">
      <w:pPr>
        <w:spacing w:after="0"/>
        <w:rPr>
          <w:rFonts w:asciiTheme="minorHAnsi" w:eastAsia="Times New Roman" w:hAnsiTheme="minorHAnsi" w:cstheme="minorHAnsi"/>
          <w:lang w:val="en" w:eastAsia="en-GB"/>
        </w:rPr>
      </w:pPr>
    </w:p>
    <w:p w14:paraId="03C28735" w14:textId="77777777" w:rsidR="004C05CA" w:rsidRPr="004C05CA" w:rsidRDefault="004C05CA" w:rsidP="66B853E3">
      <w:pPr>
        <w:spacing w:after="0"/>
        <w:ind w:left="720" w:hanging="720"/>
        <w:rPr>
          <w:rFonts w:asciiTheme="minorHAnsi" w:eastAsia="Times New Roman" w:hAnsiTheme="minorHAnsi" w:cstheme="minorBidi"/>
          <w:lang w:val="en-US" w:eastAsia="en-GB"/>
        </w:rPr>
      </w:pPr>
      <w:r w:rsidRPr="66B853E3">
        <w:rPr>
          <w:rFonts w:asciiTheme="minorHAnsi" w:eastAsia="Times New Roman" w:hAnsiTheme="minorHAnsi" w:cstheme="minorBidi"/>
          <w:lang w:val="en-US" w:eastAsia="en-GB"/>
        </w:rPr>
        <w:t>14.1.5</w:t>
      </w:r>
      <w:r>
        <w:tab/>
      </w:r>
      <w:r w:rsidRPr="66B853E3">
        <w:rPr>
          <w:rFonts w:asciiTheme="minorHAnsi" w:eastAsia="Times New Roman" w:hAnsiTheme="minorHAnsi" w:cstheme="minorBidi"/>
          <w:lang w:val="en-US" w:eastAsia="en-GB"/>
        </w:rPr>
        <w:t xml:space="preserve">Know what to look out for in a video chat: The ‘live chat feature’ can be used by malicious people to spread phishing messages. Be vigilant. Don’t click on links or attachments you were not expecting or from meeting attendees you do not </w:t>
      </w:r>
      <w:proofErr w:type="spellStart"/>
      <w:r w:rsidRPr="66B853E3">
        <w:rPr>
          <w:rFonts w:asciiTheme="minorHAnsi" w:eastAsia="Times New Roman" w:hAnsiTheme="minorHAnsi" w:cstheme="minorBidi"/>
          <w:lang w:val="en-US" w:eastAsia="en-GB"/>
        </w:rPr>
        <w:t>recognise</w:t>
      </w:r>
      <w:proofErr w:type="spellEnd"/>
      <w:r w:rsidRPr="66B853E3">
        <w:rPr>
          <w:rFonts w:asciiTheme="minorHAnsi" w:eastAsia="Times New Roman" w:hAnsiTheme="minorHAnsi" w:cstheme="minorBidi"/>
          <w:lang w:val="en-US" w:eastAsia="en-GB"/>
        </w:rPr>
        <w:t>. </w:t>
      </w:r>
    </w:p>
    <w:p w14:paraId="58C9BF9D" w14:textId="77777777" w:rsidR="004C05CA" w:rsidRPr="004C05CA" w:rsidRDefault="004C05CA" w:rsidP="005A753E">
      <w:pPr>
        <w:spacing w:after="0"/>
        <w:contextualSpacing/>
        <w:rPr>
          <w:rFonts w:asciiTheme="minorHAnsi" w:hAnsiTheme="minorHAnsi" w:cstheme="minorHAnsi"/>
          <w:b/>
        </w:rPr>
      </w:pPr>
    </w:p>
    <w:p w14:paraId="79BB2D3C" w14:textId="77777777" w:rsidR="004C05CA" w:rsidRDefault="004C05CA" w:rsidP="005A753E">
      <w:pPr>
        <w:spacing w:after="0"/>
        <w:contextualSpacing/>
        <w:rPr>
          <w:rFonts w:asciiTheme="minorHAnsi" w:hAnsiTheme="minorHAnsi" w:cstheme="minorHAnsi"/>
          <w:b/>
          <w:color w:val="0070C0"/>
          <w:sz w:val="28"/>
          <w:szCs w:val="28"/>
        </w:rPr>
      </w:pPr>
      <w:r w:rsidRPr="000D719B">
        <w:rPr>
          <w:rFonts w:asciiTheme="minorHAnsi" w:hAnsiTheme="minorHAnsi" w:cstheme="minorHAnsi"/>
          <w:b/>
          <w:color w:val="0070C0"/>
          <w:sz w:val="28"/>
          <w:szCs w:val="28"/>
        </w:rPr>
        <w:t>15.0</w:t>
      </w:r>
      <w:r w:rsidRPr="000D719B">
        <w:rPr>
          <w:rFonts w:asciiTheme="minorHAnsi" w:hAnsiTheme="minorHAnsi" w:cstheme="minorHAnsi"/>
          <w:b/>
          <w:color w:val="0070C0"/>
          <w:sz w:val="28"/>
          <w:szCs w:val="28"/>
        </w:rPr>
        <w:tab/>
      </w:r>
      <w:bookmarkStart w:id="19" w:name="PERSONALDATABREACH"/>
      <w:r w:rsidRPr="000D719B">
        <w:rPr>
          <w:rFonts w:asciiTheme="minorHAnsi" w:hAnsiTheme="minorHAnsi" w:cstheme="minorHAnsi"/>
          <w:b/>
          <w:color w:val="0070C0"/>
          <w:sz w:val="28"/>
          <w:szCs w:val="28"/>
        </w:rPr>
        <w:t>Personal Data Breach</w:t>
      </w:r>
    </w:p>
    <w:p w14:paraId="2C2C80B3" w14:textId="77777777" w:rsidR="00A81EDC" w:rsidRPr="00A81EDC" w:rsidRDefault="00A81EDC" w:rsidP="005A753E">
      <w:pPr>
        <w:spacing w:after="0"/>
        <w:contextualSpacing/>
        <w:rPr>
          <w:rFonts w:asciiTheme="minorHAnsi" w:hAnsiTheme="minorHAnsi" w:cstheme="minorHAnsi"/>
          <w:b/>
          <w:color w:val="0070C0"/>
        </w:rPr>
      </w:pPr>
    </w:p>
    <w:bookmarkEnd w:id="19"/>
    <w:p w14:paraId="0DEA615F" w14:textId="77777777" w:rsidR="004C05CA" w:rsidRPr="004C05CA" w:rsidRDefault="004C05CA" w:rsidP="005A753E">
      <w:pPr>
        <w:spacing w:after="0"/>
        <w:ind w:left="720" w:hanging="720"/>
        <w:rPr>
          <w:rFonts w:asciiTheme="minorHAnsi" w:hAnsiTheme="minorHAnsi" w:cstheme="minorHAnsi"/>
        </w:rPr>
      </w:pPr>
      <w:r w:rsidRPr="004C05CA">
        <w:rPr>
          <w:rFonts w:asciiTheme="minorHAnsi" w:hAnsiTheme="minorHAnsi" w:cstheme="minorHAnsi"/>
        </w:rPr>
        <w:t>15.1</w:t>
      </w:r>
      <w:r w:rsidRPr="004C05CA">
        <w:rPr>
          <w:rFonts w:asciiTheme="minorHAnsi" w:hAnsiTheme="minorHAnsi" w:cstheme="minorHAnsi"/>
        </w:rPr>
        <w:tab/>
        <w:t>A data breach can occur in many ways, for example (this list is not exhaustive)</w:t>
      </w:r>
    </w:p>
    <w:p w14:paraId="73A6221F" w14:textId="77777777" w:rsidR="004C05CA" w:rsidRPr="004C05CA" w:rsidRDefault="004C05CA" w:rsidP="005A753E">
      <w:pPr>
        <w:spacing w:after="0"/>
        <w:ind w:left="720" w:hanging="720"/>
        <w:rPr>
          <w:rFonts w:asciiTheme="minorHAnsi" w:hAnsiTheme="minorHAnsi" w:cstheme="minorHAnsi"/>
        </w:rPr>
      </w:pPr>
    </w:p>
    <w:p w14:paraId="4777EA56" w14:textId="77777777" w:rsidR="004C05CA" w:rsidRPr="004C05CA" w:rsidRDefault="004C05CA" w:rsidP="005A753E">
      <w:pPr>
        <w:pStyle w:val="ListParagraph"/>
        <w:numPr>
          <w:ilvl w:val="0"/>
          <w:numId w:val="20"/>
        </w:numPr>
        <w:spacing w:after="0"/>
        <w:ind w:left="1418" w:hanging="284"/>
        <w:rPr>
          <w:rFonts w:asciiTheme="minorHAnsi" w:hAnsiTheme="minorHAnsi" w:cstheme="minorHAnsi"/>
        </w:rPr>
      </w:pPr>
      <w:r w:rsidRPr="004C05CA">
        <w:rPr>
          <w:rFonts w:asciiTheme="minorHAnsi" w:hAnsiTheme="minorHAnsi" w:cstheme="minorHAnsi"/>
        </w:rPr>
        <w:t xml:space="preserve">Theft or accidental loss of personal data </w:t>
      </w:r>
    </w:p>
    <w:p w14:paraId="5E65AE72" w14:textId="77777777" w:rsidR="004C05CA" w:rsidRPr="004C05CA" w:rsidRDefault="004C05CA" w:rsidP="005A753E">
      <w:pPr>
        <w:pStyle w:val="ListParagraph"/>
        <w:numPr>
          <w:ilvl w:val="0"/>
          <w:numId w:val="20"/>
        </w:numPr>
        <w:spacing w:after="0"/>
        <w:ind w:left="1418" w:hanging="284"/>
        <w:rPr>
          <w:rFonts w:asciiTheme="minorHAnsi" w:hAnsiTheme="minorHAnsi" w:cstheme="minorHAnsi"/>
        </w:rPr>
      </w:pPr>
      <w:r w:rsidRPr="004C05CA">
        <w:rPr>
          <w:rFonts w:asciiTheme="minorHAnsi" w:hAnsiTheme="minorHAnsi" w:cstheme="minorHAnsi"/>
        </w:rPr>
        <w:t>A deliberate attack on the organisation’s systems</w:t>
      </w:r>
    </w:p>
    <w:p w14:paraId="7DE23702" w14:textId="77777777" w:rsidR="004C05CA" w:rsidRPr="004C05CA" w:rsidRDefault="004C05CA" w:rsidP="005A753E">
      <w:pPr>
        <w:pStyle w:val="ListParagraph"/>
        <w:numPr>
          <w:ilvl w:val="0"/>
          <w:numId w:val="20"/>
        </w:numPr>
        <w:spacing w:after="0"/>
        <w:ind w:left="1418" w:hanging="284"/>
        <w:rPr>
          <w:rFonts w:asciiTheme="minorHAnsi" w:hAnsiTheme="minorHAnsi" w:cstheme="minorHAnsi"/>
        </w:rPr>
      </w:pPr>
      <w:r w:rsidRPr="004C05CA">
        <w:rPr>
          <w:rFonts w:asciiTheme="minorHAnsi" w:hAnsiTheme="minorHAnsi" w:cstheme="minorHAnsi"/>
        </w:rPr>
        <w:t>The unauthorised use of personal data by an employee</w:t>
      </w:r>
    </w:p>
    <w:p w14:paraId="6A6541A2" w14:textId="77777777" w:rsidR="004C05CA" w:rsidRPr="004C05CA" w:rsidRDefault="004C05CA" w:rsidP="005A753E">
      <w:pPr>
        <w:pStyle w:val="ListParagraph"/>
        <w:numPr>
          <w:ilvl w:val="0"/>
          <w:numId w:val="20"/>
        </w:numPr>
        <w:spacing w:after="0"/>
        <w:ind w:left="1418" w:hanging="284"/>
        <w:rPr>
          <w:rFonts w:asciiTheme="minorHAnsi" w:hAnsiTheme="minorHAnsi" w:cstheme="minorHAnsi"/>
        </w:rPr>
      </w:pPr>
      <w:r w:rsidRPr="004C05CA">
        <w:rPr>
          <w:rFonts w:asciiTheme="minorHAnsi" w:hAnsiTheme="minorHAnsi" w:cstheme="minorHAnsi"/>
        </w:rPr>
        <w:t>Mistakenly sending personal data to an unintended recipient</w:t>
      </w:r>
    </w:p>
    <w:p w14:paraId="4993D212" w14:textId="77777777" w:rsidR="004C05CA" w:rsidRDefault="004C05CA" w:rsidP="005A753E">
      <w:pPr>
        <w:pStyle w:val="ListParagraph"/>
        <w:numPr>
          <w:ilvl w:val="0"/>
          <w:numId w:val="20"/>
        </w:numPr>
        <w:spacing w:after="0"/>
        <w:ind w:left="1418" w:hanging="284"/>
        <w:rPr>
          <w:rFonts w:asciiTheme="minorHAnsi" w:hAnsiTheme="minorHAnsi" w:cstheme="minorHAnsi"/>
        </w:rPr>
      </w:pPr>
      <w:r w:rsidRPr="004C05CA">
        <w:rPr>
          <w:rFonts w:asciiTheme="minorHAnsi" w:hAnsiTheme="minorHAnsi" w:cstheme="minorHAnsi"/>
        </w:rPr>
        <w:t xml:space="preserve">Accidentally sharing your screen (when third party personal data is visible) during a video </w:t>
      </w:r>
      <w:proofErr w:type="gramStart"/>
      <w:r w:rsidRPr="004C05CA">
        <w:rPr>
          <w:rFonts w:asciiTheme="minorHAnsi" w:hAnsiTheme="minorHAnsi" w:cstheme="minorHAnsi"/>
        </w:rPr>
        <w:t>call</w:t>
      </w:r>
      <w:proofErr w:type="gramEnd"/>
    </w:p>
    <w:p w14:paraId="7A332577" w14:textId="77777777" w:rsidR="00352FFD" w:rsidRPr="004C05CA" w:rsidRDefault="00352FFD" w:rsidP="00352FFD">
      <w:pPr>
        <w:pStyle w:val="ListParagraph"/>
        <w:spacing w:after="0"/>
        <w:ind w:left="1418"/>
        <w:rPr>
          <w:rFonts w:asciiTheme="minorHAnsi" w:hAnsiTheme="minorHAnsi" w:cstheme="minorHAnsi"/>
        </w:rPr>
      </w:pPr>
    </w:p>
    <w:p w14:paraId="46EEDDCC"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15.2</w:t>
      </w:r>
      <w:r w:rsidRPr="004C05CA">
        <w:rPr>
          <w:rFonts w:asciiTheme="minorHAnsi" w:hAnsiTheme="minorHAnsi" w:cstheme="minorHAnsi"/>
        </w:rPr>
        <w:tab/>
        <w:t xml:space="preserve">The legislation requires Housing 21 to notify any Personal Data Breaches to the ICO and, in certain instances, to the Data Subject within 72 hours of becoming aware of the breach. </w:t>
      </w:r>
    </w:p>
    <w:p w14:paraId="54BFAC1B"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p>
    <w:p w14:paraId="583A6F35" w14:textId="77777777" w:rsidR="004C05CA" w:rsidRPr="004C05CA" w:rsidRDefault="004C05CA" w:rsidP="005A753E">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15.3</w:t>
      </w:r>
      <w:r w:rsidRPr="004C05CA">
        <w:rPr>
          <w:rFonts w:asciiTheme="minorHAnsi" w:hAnsiTheme="minorHAnsi" w:cstheme="minorHAnsi"/>
        </w:rPr>
        <w:tab/>
        <w:t xml:space="preserve">If you know or suspect that a Personal Data Breach has occurred, </w:t>
      </w:r>
      <w:r w:rsidRPr="004C05CA">
        <w:rPr>
          <w:rFonts w:asciiTheme="minorHAnsi" w:hAnsiTheme="minorHAnsi" w:cstheme="minorHAnsi"/>
          <w:b/>
        </w:rPr>
        <w:t xml:space="preserve">do not </w:t>
      </w:r>
      <w:r w:rsidRPr="004C05CA">
        <w:rPr>
          <w:rFonts w:asciiTheme="minorHAnsi" w:hAnsiTheme="minorHAnsi" w:cstheme="minorHAnsi"/>
        </w:rPr>
        <w:t>attempt to investigate the matter yourself. Immediately contact the person or team designated as the key point of contact for Personal Data Breaches (Data Protection Champion), the Data Protection Officer (DPO) the IT Helpdesk and follow the Security Incident Event Management (SIEM) Procedure. You should preserve all evidence relating to the potential Personal Data Breach.</w:t>
      </w:r>
    </w:p>
    <w:p w14:paraId="54C93791" w14:textId="77777777" w:rsidR="004C05CA" w:rsidRDefault="004C05CA" w:rsidP="005A753E">
      <w:pPr>
        <w:widowControl w:val="0"/>
        <w:autoSpaceDE w:val="0"/>
        <w:autoSpaceDN w:val="0"/>
        <w:adjustRightInd w:val="0"/>
        <w:spacing w:after="0"/>
        <w:rPr>
          <w:rFonts w:asciiTheme="minorHAnsi" w:hAnsiTheme="minorHAnsi" w:cstheme="minorHAnsi"/>
        </w:rPr>
      </w:pPr>
    </w:p>
    <w:p w14:paraId="4304B482" w14:textId="77777777" w:rsidR="00CA0915" w:rsidRDefault="00CA0915" w:rsidP="005A753E">
      <w:pPr>
        <w:widowControl w:val="0"/>
        <w:autoSpaceDE w:val="0"/>
        <w:autoSpaceDN w:val="0"/>
        <w:adjustRightInd w:val="0"/>
        <w:spacing w:after="0"/>
        <w:rPr>
          <w:rFonts w:asciiTheme="minorHAnsi" w:hAnsiTheme="minorHAnsi" w:cstheme="minorHAnsi"/>
        </w:rPr>
      </w:pPr>
    </w:p>
    <w:p w14:paraId="257A78EE" w14:textId="77777777" w:rsidR="00CA0915" w:rsidRDefault="00CA0915" w:rsidP="005A753E">
      <w:pPr>
        <w:widowControl w:val="0"/>
        <w:autoSpaceDE w:val="0"/>
        <w:autoSpaceDN w:val="0"/>
        <w:adjustRightInd w:val="0"/>
        <w:spacing w:after="0"/>
        <w:rPr>
          <w:rFonts w:asciiTheme="minorHAnsi" w:hAnsiTheme="minorHAnsi" w:cstheme="minorHAnsi"/>
        </w:rPr>
      </w:pPr>
    </w:p>
    <w:p w14:paraId="09876768" w14:textId="77777777" w:rsidR="00CA0915" w:rsidRPr="004C05CA" w:rsidRDefault="00CA0915" w:rsidP="005A753E">
      <w:pPr>
        <w:widowControl w:val="0"/>
        <w:autoSpaceDE w:val="0"/>
        <w:autoSpaceDN w:val="0"/>
        <w:adjustRightInd w:val="0"/>
        <w:spacing w:after="0"/>
        <w:rPr>
          <w:rFonts w:asciiTheme="minorHAnsi" w:hAnsiTheme="minorHAnsi" w:cstheme="minorHAnsi"/>
        </w:rPr>
      </w:pPr>
    </w:p>
    <w:p w14:paraId="4665A46B" w14:textId="77777777" w:rsidR="004C05CA" w:rsidRDefault="004C05CA" w:rsidP="005A753E">
      <w:pPr>
        <w:spacing w:after="0"/>
        <w:ind w:left="720" w:hanging="720"/>
        <w:rPr>
          <w:rFonts w:asciiTheme="minorHAnsi" w:hAnsiTheme="minorHAnsi" w:cstheme="minorHAnsi"/>
        </w:rPr>
      </w:pPr>
      <w:r w:rsidRPr="004C05CA">
        <w:rPr>
          <w:rFonts w:asciiTheme="minorHAnsi" w:hAnsiTheme="minorHAnsi" w:cstheme="minorHAnsi"/>
        </w:rPr>
        <w:t>15.4</w:t>
      </w:r>
      <w:r w:rsidRPr="004C05CA">
        <w:rPr>
          <w:rFonts w:asciiTheme="minorHAnsi" w:hAnsiTheme="minorHAnsi" w:cstheme="minorHAnsi"/>
        </w:rPr>
        <w:tab/>
        <w:t xml:space="preserve">The penalties for breaching the Act can be severe as the ICO has regulatory powers to: </w:t>
      </w:r>
    </w:p>
    <w:p w14:paraId="6794ACD3" w14:textId="77777777" w:rsidR="00A81EDC" w:rsidRPr="004C05CA" w:rsidRDefault="00A81EDC" w:rsidP="005A753E">
      <w:pPr>
        <w:spacing w:after="0"/>
        <w:ind w:left="720" w:hanging="720"/>
        <w:rPr>
          <w:rFonts w:asciiTheme="minorHAnsi" w:hAnsiTheme="minorHAnsi" w:cstheme="minorHAnsi"/>
        </w:rPr>
      </w:pPr>
    </w:p>
    <w:p w14:paraId="4461888B" w14:textId="77777777" w:rsidR="004C05CA" w:rsidRPr="004C05CA" w:rsidRDefault="004C05CA" w:rsidP="005A753E">
      <w:pPr>
        <w:pStyle w:val="ListParagraph"/>
        <w:numPr>
          <w:ilvl w:val="0"/>
          <w:numId w:val="21"/>
        </w:numPr>
        <w:spacing w:after="0"/>
        <w:rPr>
          <w:rFonts w:asciiTheme="minorHAnsi" w:hAnsiTheme="minorHAnsi" w:cstheme="minorHAnsi"/>
        </w:rPr>
      </w:pPr>
      <w:r w:rsidRPr="004C05CA">
        <w:rPr>
          <w:rFonts w:asciiTheme="minorHAnsi" w:hAnsiTheme="minorHAnsi" w:cstheme="minorHAnsi"/>
        </w:rPr>
        <w:t>Impose monetary penalties of up to, approximately £18 million, or 4% of total worldwide annual turnover, whichever is the higher (dependent upon the severity of the data breach</w:t>
      </w:r>
      <w:proofErr w:type="gramStart"/>
      <w:r w:rsidRPr="004C05CA">
        <w:rPr>
          <w:rFonts w:asciiTheme="minorHAnsi" w:hAnsiTheme="minorHAnsi" w:cstheme="minorHAnsi"/>
        </w:rPr>
        <w:t>);</w:t>
      </w:r>
      <w:proofErr w:type="gramEnd"/>
      <w:r w:rsidRPr="004C05CA">
        <w:rPr>
          <w:rFonts w:asciiTheme="minorHAnsi" w:hAnsiTheme="minorHAnsi" w:cstheme="minorHAnsi"/>
        </w:rPr>
        <w:t xml:space="preserve"> </w:t>
      </w:r>
    </w:p>
    <w:p w14:paraId="6CC01702" w14:textId="77777777" w:rsidR="004C05CA" w:rsidRPr="004C05CA" w:rsidRDefault="004C05CA" w:rsidP="005A753E">
      <w:pPr>
        <w:pStyle w:val="ListParagraph"/>
        <w:numPr>
          <w:ilvl w:val="0"/>
          <w:numId w:val="21"/>
        </w:numPr>
        <w:spacing w:after="0"/>
        <w:rPr>
          <w:rFonts w:asciiTheme="minorHAnsi" w:hAnsiTheme="minorHAnsi" w:cstheme="minorHAnsi"/>
        </w:rPr>
      </w:pPr>
      <w:r w:rsidRPr="004C05CA">
        <w:rPr>
          <w:rFonts w:asciiTheme="minorHAnsi" w:hAnsiTheme="minorHAnsi" w:cstheme="minorHAnsi"/>
        </w:rPr>
        <w:t>Issue an Undertaking or Enforcement Notice requiring an organisation to take remedial action and update procedures and train employees; and/or</w:t>
      </w:r>
    </w:p>
    <w:p w14:paraId="203F91C1" w14:textId="77777777" w:rsidR="004C05CA" w:rsidRPr="004C05CA" w:rsidRDefault="004C05CA" w:rsidP="005A753E">
      <w:pPr>
        <w:pStyle w:val="ListParagraph"/>
        <w:numPr>
          <w:ilvl w:val="0"/>
          <w:numId w:val="21"/>
        </w:numPr>
        <w:spacing w:after="0"/>
        <w:rPr>
          <w:rFonts w:asciiTheme="minorHAnsi" w:hAnsiTheme="minorHAnsi" w:cstheme="minorHAnsi"/>
        </w:rPr>
      </w:pPr>
      <w:r w:rsidRPr="004C05CA">
        <w:rPr>
          <w:rFonts w:asciiTheme="minorHAnsi" w:hAnsiTheme="minorHAnsi" w:cstheme="minorHAnsi"/>
        </w:rPr>
        <w:t xml:space="preserve">Criminally prosecute organisations and in some circumstances individuals or employees of the organisation. </w:t>
      </w:r>
    </w:p>
    <w:p w14:paraId="41C74D7D" w14:textId="77777777" w:rsidR="004C05CA" w:rsidRPr="004C05CA" w:rsidRDefault="004C05CA" w:rsidP="005A753E">
      <w:pPr>
        <w:spacing w:after="0"/>
        <w:rPr>
          <w:rFonts w:asciiTheme="minorHAnsi" w:hAnsiTheme="minorHAnsi" w:cstheme="minorHAnsi"/>
          <w:highlight w:val="yellow"/>
        </w:rPr>
      </w:pPr>
    </w:p>
    <w:p w14:paraId="15F48CFA" w14:textId="52A8DCAC" w:rsidR="004C05CA" w:rsidRPr="004C05CA" w:rsidRDefault="004C05CA" w:rsidP="005A753E">
      <w:pPr>
        <w:pStyle w:val="ListParagraph"/>
        <w:numPr>
          <w:ilvl w:val="1"/>
          <w:numId w:val="23"/>
        </w:numPr>
        <w:spacing w:after="0"/>
        <w:ind w:left="851" w:hanging="851"/>
        <w:rPr>
          <w:rFonts w:asciiTheme="minorHAnsi" w:hAnsiTheme="minorHAnsi" w:cstheme="minorHAnsi"/>
        </w:rPr>
      </w:pPr>
      <w:r w:rsidRPr="004C05CA">
        <w:rPr>
          <w:rFonts w:asciiTheme="minorHAnsi" w:hAnsiTheme="minorHAnsi" w:cstheme="minorHAnsi"/>
        </w:rPr>
        <w:fldChar w:fldCharType="begin"/>
      </w:r>
      <w:r w:rsidRPr="004C05CA">
        <w:rPr>
          <w:rFonts w:asciiTheme="minorHAnsi" w:hAnsiTheme="minorHAnsi" w:cstheme="minorHAnsi"/>
        </w:rPr>
        <w:instrText xml:space="preserve"> XE "Releases of Personal Information Without Valid Reason" </w:instrText>
      </w:r>
      <w:r w:rsidRPr="004C05CA">
        <w:rPr>
          <w:rFonts w:asciiTheme="minorHAnsi" w:hAnsiTheme="minorHAnsi" w:cstheme="minorHAnsi"/>
        </w:rPr>
        <w:fldChar w:fldCharType="end"/>
      </w:r>
      <w:r w:rsidRPr="004C05CA">
        <w:rPr>
          <w:rFonts w:asciiTheme="minorHAnsi" w:hAnsiTheme="minorHAnsi" w:cstheme="minorHAnsi"/>
        </w:rPr>
        <w:t xml:space="preserve">If personal information has been lost, </w:t>
      </w:r>
      <w:r w:rsidR="00A81EDC" w:rsidRPr="004C05CA">
        <w:rPr>
          <w:rFonts w:asciiTheme="minorHAnsi" w:hAnsiTheme="minorHAnsi" w:cstheme="minorHAnsi"/>
        </w:rPr>
        <w:t>stolen,</w:t>
      </w:r>
      <w:r w:rsidRPr="004C05CA">
        <w:rPr>
          <w:rFonts w:asciiTheme="minorHAnsi" w:hAnsiTheme="minorHAnsi" w:cstheme="minorHAnsi"/>
        </w:rPr>
        <w:t xml:space="preserve"> or otherwise dealt with in contravention of this Policy, it must </w:t>
      </w:r>
      <w:r w:rsidRPr="004C05CA">
        <w:rPr>
          <w:rFonts w:asciiTheme="minorHAnsi" w:hAnsiTheme="minorHAnsi" w:cstheme="minorHAnsi"/>
          <w:b/>
          <w:u w:val="single"/>
        </w:rPr>
        <w:t>immediately</w:t>
      </w:r>
      <w:r w:rsidRPr="004C05CA">
        <w:rPr>
          <w:rFonts w:asciiTheme="minorHAnsi" w:hAnsiTheme="minorHAnsi" w:cstheme="minorHAnsi"/>
        </w:rPr>
        <w:t xml:space="preserve"> be reported to Housing 21’s Data Protection Officer or in the case of an electronic data breach the IT Service Desk/. IT Security Manager who will inform the Data Protection Officer. This will allow for the appropriate reporting to the ICO and expedient mitigating actions to be carried out.</w:t>
      </w:r>
    </w:p>
    <w:p w14:paraId="61D1211E" w14:textId="77777777" w:rsidR="004C05CA" w:rsidRPr="004C05CA" w:rsidRDefault="004C05CA" w:rsidP="005A753E">
      <w:pPr>
        <w:pStyle w:val="ListParagraph"/>
        <w:spacing w:after="0"/>
        <w:ind w:left="851"/>
        <w:rPr>
          <w:rFonts w:asciiTheme="minorHAnsi" w:hAnsiTheme="minorHAnsi" w:cstheme="minorHAnsi"/>
        </w:rPr>
      </w:pPr>
    </w:p>
    <w:p w14:paraId="2EF074FC" w14:textId="77777777" w:rsidR="004C05CA" w:rsidRPr="004C05CA" w:rsidRDefault="004C05CA" w:rsidP="005A753E">
      <w:pPr>
        <w:pStyle w:val="ListParagraph"/>
        <w:numPr>
          <w:ilvl w:val="1"/>
          <w:numId w:val="23"/>
        </w:numPr>
        <w:spacing w:after="0"/>
        <w:ind w:left="851" w:hanging="851"/>
        <w:rPr>
          <w:rFonts w:asciiTheme="minorHAnsi" w:hAnsiTheme="minorHAnsi" w:cstheme="minorHAnsi"/>
        </w:rPr>
      </w:pPr>
      <w:r w:rsidRPr="004C05CA">
        <w:rPr>
          <w:rFonts w:asciiTheme="minorHAnsi" w:hAnsiTheme="minorHAnsi" w:cstheme="minorHAnsi"/>
        </w:rPr>
        <w:t>The Data Protection Officer (DPO) is responsible for overseeing this Policy and, as applicable, developing related policies and privacy guidelines. The post is held by the Information Governance Manager.</w:t>
      </w:r>
    </w:p>
    <w:p w14:paraId="59C4AF67" w14:textId="77777777" w:rsidR="004C05CA" w:rsidRPr="004C05CA" w:rsidRDefault="004C05CA" w:rsidP="005A753E">
      <w:pPr>
        <w:tabs>
          <w:tab w:val="left" w:pos="2320"/>
        </w:tabs>
        <w:spacing w:after="0"/>
        <w:rPr>
          <w:rFonts w:asciiTheme="minorHAnsi" w:hAnsiTheme="minorHAnsi" w:cstheme="minorHAnsi"/>
          <w:b/>
          <w:highlight w:val="yellow"/>
          <w:u w:val="single"/>
        </w:rPr>
      </w:pPr>
    </w:p>
    <w:p w14:paraId="6989E3AC" w14:textId="77777777" w:rsidR="004C05CA" w:rsidRDefault="004C05CA" w:rsidP="005A753E">
      <w:pPr>
        <w:spacing w:after="0"/>
        <w:contextualSpacing/>
        <w:rPr>
          <w:rFonts w:asciiTheme="minorHAnsi" w:hAnsiTheme="minorHAnsi" w:cstheme="minorHAnsi"/>
          <w:b/>
          <w:color w:val="0070C0"/>
          <w:sz w:val="28"/>
          <w:szCs w:val="28"/>
        </w:rPr>
      </w:pPr>
      <w:r w:rsidRPr="000D719B">
        <w:rPr>
          <w:rFonts w:asciiTheme="minorHAnsi" w:hAnsiTheme="minorHAnsi" w:cstheme="minorHAnsi"/>
          <w:b/>
          <w:color w:val="0070C0"/>
          <w:sz w:val="28"/>
          <w:szCs w:val="28"/>
        </w:rPr>
        <w:t>16.0</w:t>
      </w:r>
      <w:r w:rsidRPr="000D719B">
        <w:rPr>
          <w:rFonts w:asciiTheme="minorHAnsi" w:hAnsiTheme="minorHAnsi" w:cstheme="minorHAnsi"/>
          <w:b/>
          <w:color w:val="0070C0"/>
          <w:sz w:val="28"/>
          <w:szCs w:val="28"/>
        </w:rPr>
        <w:tab/>
      </w:r>
      <w:bookmarkStart w:id="20" w:name="RELATED"/>
      <w:r w:rsidRPr="000D719B">
        <w:rPr>
          <w:rFonts w:asciiTheme="minorHAnsi" w:hAnsiTheme="minorHAnsi" w:cstheme="minorHAnsi"/>
          <w:b/>
          <w:color w:val="0070C0"/>
          <w:sz w:val="28"/>
          <w:szCs w:val="28"/>
        </w:rPr>
        <w:t>Related Policies, Procedures and Legislation</w:t>
      </w:r>
      <w:bookmarkEnd w:id="20"/>
    </w:p>
    <w:p w14:paraId="69F034D8"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Data Protection Glossary and Terms</w:t>
      </w:r>
    </w:p>
    <w:p w14:paraId="3F2829DF"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 xml:space="preserve">Data Subject Access Request Guidance </w:t>
      </w:r>
    </w:p>
    <w:p w14:paraId="02DB1CF8"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Document Retention Policy and Procedure</w:t>
      </w:r>
    </w:p>
    <w:p w14:paraId="2AF2F81D"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Information Governance and Security Policy and Procedure</w:t>
      </w:r>
    </w:p>
    <w:p w14:paraId="462535D9"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Equality, Diversity, and Inclusion Policy</w:t>
      </w:r>
    </w:p>
    <w:p w14:paraId="1C8F90FD"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Reasonable Adjustment Policy</w:t>
      </w:r>
    </w:p>
    <w:p w14:paraId="4AB9F481"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Safeguarding Policy and Procedure</w:t>
      </w:r>
    </w:p>
    <w:p w14:paraId="5AE5D459"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Fonts w:asciiTheme="minorHAnsi" w:hAnsiTheme="minorHAnsi" w:cstheme="minorHAnsi"/>
        </w:rPr>
        <w:t>IT Acceptable Use Policy and Procedure</w:t>
      </w:r>
    </w:p>
    <w:p w14:paraId="3E105238" w14:textId="77777777" w:rsidR="004C05CA" w:rsidRPr="004C05CA" w:rsidRDefault="004C05CA" w:rsidP="005A753E">
      <w:pPr>
        <w:pStyle w:val="ListParagraph"/>
        <w:numPr>
          <w:ilvl w:val="0"/>
          <w:numId w:val="25"/>
        </w:numPr>
        <w:spacing w:after="0"/>
        <w:rPr>
          <w:rFonts w:asciiTheme="minorHAnsi" w:hAnsiTheme="minorHAnsi" w:cstheme="minorHAnsi"/>
          <w:u w:val="single"/>
        </w:rPr>
      </w:pPr>
      <w:r w:rsidRPr="004C05CA">
        <w:rPr>
          <w:rFonts w:asciiTheme="minorHAnsi" w:hAnsiTheme="minorHAnsi" w:cstheme="minorHAnsi"/>
        </w:rPr>
        <w:t>Work Location Policy and Procedure</w:t>
      </w:r>
    </w:p>
    <w:p w14:paraId="132EF9CD" w14:textId="77777777" w:rsidR="004C05CA" w:rsidRPr="004C05CA" w:rsidRDefault="004C05CA" w:rsidP="005A753E">
      <w:pPr>
        <w:pStyle w:val="ListParagraph"/>
        <w:numPr>
          <w:ilvl w:val="0"/>
          <w:numId w:val="25"/>
        </w:numPr>
        <w:spacing w:after="0"/>
        <w:rPr>
          <w:rStyle w:val="Hyperlink"/>
          <w:rFonts w:asciiTheme="minorHAnsi" w:hAnsiTheme="minorHAnsi" w:cstheme="minorHAnsi"/>
        </w:rPr>
      </w:pPr>
      <w:r w:rsidRPr="004C05CA">
        <w:rPr>
          <w:rFonts w:asciiTheme="minorHAnsi" w:hAnsiTheme="minorHAnsi" w:cstheme="minorHAnsi"/>
        </w:rPr>
        <w:t xml:space="preserve">UK General Data Protection Regulation </w:t>
      </w:r>
      <w:r w:rsidRPr="004C05CA">
        <w:rPr>
          <w:rStyle w:val="Hyperlink"/>
          <w:rFonts w:asciiTheme="minorHAnsi" w:hAnsiTheme="minorHAnsi" w:cstheme="minorHAnsi"/>
        </w:rPr>
        <w:t>(UKGDPR)</w:t>
      </w:r>
    </w:p>
    <w:p w14:paraId="0C31DD95" w14:textId="77777777" w:rsidR="004C05CA" w:rsidRPr="004C05CA" w:rsidRDefault="004C05CA" w:rsidP="005A753E">
      <w:pPr>
        <w:pStyle w:val="ListParagraph"/>
        <w:numPr>
          <w:ilvl w:val="0"/>
          <w:numId w:val="25"/>
        </w:numPr>
        <w:spacing w:after="0"/>
        <w:rPr>
          <w:rFonts w:asciiTheme="minorHAnsi" w:hAnsiTheme="minorHAnsi" w:cstheme="minorHAnsi"/>
        </w:rPr>
      </w:pPr>
      <w:r w:rsidRPr="004C05CA">
        <w:rPr>
          <w:rStyle w:val="Hyperlink"/>
          <w:rFonts w:asciiTheme="minorHAnsi" w:hAnsiTheme="minorHAnsi" w:cstheme="minorHAnsi"/>
        </w:rPr>
        <w:t>Data Protection Act 2018 (DPA18)</w:t>
      </w:r>
    </w:p>
    <w:p w14:paraId="700E41C4" w14:textId="77777777" w:rsidR="004C05CA" w:rsidRPr="004C05CA" w:rsidRDefault="004612D2" w:rsidP="005A753E">
      <w:pPr>
        <w:pStyle w:val="ListParagraph"/>
        <w:numPr>
          <w:ilvl w:val="0"/>
          <w:numId w:val="25"/>
        </w:numPr>
        <w:spacing w:after="0"/>
        <w:rPr>
          <w:rStyle w:val="Hyperlink"/>
          <w:rFonts w:asciiTheme="minorHAnsi" w:hAnsiTheme="minorHAnsi" w:cstheme="minorHAnsi"/>
        </w:rPr>
      </w:pPr>
      <w:hyperlink r:id="rId16" w:history="1">
        <w:r w:rsidR="004C05CA" w:rsidRPr="004C05CA">
          <w:rPr>
            <w:rStyle w:val="Hyperlink"/>
            <w:rFonts w:asciiTheme="minorHAnsi" w:hAnsiTheme="minorHAnsi" w:cstheme="minorHAnsi"/>
          </w:rPr>
          <w:t>Crime and Disorder Act 1998</w:t>
        </w:r>
      </w:hyperlink>
    </w:p>
    <w:p w14:paraId="6DFDF596" w14:textId="77777777" w:rsidR="004C05CA" w:rsidRPr="004C05CA" w:rsidRDefault="004612D2" w:rsidP="005A753E">
      <w:pPr>
        <w:pStyle w:val="ListParagraph"/>
        <w:numPr>
          <w:ilvl w:val="0"/>
          <w:numId w:val="25"/>
        </w:numPr>
        <w:spacing w:after="0"/>
        <w:rPr>
          <w:rFonts w:asciiTheme="minorHAnsi" w:hAnsiTheme="minorHAnsi" w:cstheme="minorHAnsi"/>
        </w:rPr>
      </w:pPr>
      <w:hyperlink r:id="rId17" w:history="1">
        <w:r w:rsidR="004C05CA" w:rsidRPr="004C05CA">
          <w:rPr>
            <w:rStyle w:val="Hyperlink"/>
            <w:rFonts w:asciiTheme="minorHAnsi" w:hAnsiTheme="minorHAnsi" w:cstheme="minorHAnsi"/>
          </w:rPr>
          <w:t>The Human Rights Act 1998</w:t>
        </w:r>
      </w:hyperlink>
    </w:p>
    <w:p w14:paraId="42C35F39" w14:textId="77777777" w:rsidR="004C05CA" w:rsidRPr="004C05CA" w:rsidRDefault="004612D2" w:rsidP="005A753E">
      <w:pPr>
        <w:pStyle w:val="ListParagraph"/>
        <w:numPr>
          <w:ilvl w:val="0"/>
          <w:numId w:val="25"/>
        </w:numPr>
        <w:spacing w:after="0"/>
        <w:rPr>
          <w:rFonts w:asciiTheme="minorHAnsi" w:hAnsiTheme="minorHAnsi" w:cstheme="minorHAnsi"/>
        </w:rPr>
      </w:pPr>
      <w:hyperlink r:id="rId18" w:history="1">
        <w:r w:rsidR="004C05CA" w:rsidRPr="004C05CA">
          <w:rPr>
            <w:rStyle w:val="Hyperlink"/>
            <w:rFonts w:asciiTheme="minorHAnsi" w:hAnsiTheme="minorHAnsi" w:cstheme="minorHAnsi"/>
          </w:rPr>
          <w:t>The Public Interest Disclosure Act 1998</w:t>
        </w:r>
      </w:hyperlink>
    </w:p>
    <w:p w14:paraId="5C28DE8E" w14:textId="77777777" w:rsidR="004C05CA" w:rsidRPr="004C05CA" w:rsidRDefault="004612D2" w:rsidP="005A753E">
      <w:pPr>
        <w:pStyle w:val="ListParagraph"/>
        <w:numPr>
          <w:ilvl w:val="0"/>
          <w:numId w:val="25"/>
        </w:numPr>
        <w:spacing w:after="0"/>
        <w:rPr>
          <w:rFonts w:asciiTheme="minorHAnsi" w:hAnsiTheme="minorHAnsi" w:cstheme="minorHAnsi"/>
        </w:rPr>
      </w:pPr>
      <w:hyperlink r:id="rId19" w:history="1">
        <w:r w:rsidR="004C05CA" w:rsidRPr="004C05CA">
          <w:rPr>
            <w:rStyle w:val="Hyperlink"/>
            <w:rFonts w:asciiTheme="minorHAnsi" w:hAnsiTheme="minorHAnsi" w:cstheme="minorHAnsi"/>
          </w:rPr>
          <w:t>The Access to Medical Reports Act 1988</w:t>
        </w:r>
      </w:hyperlink>
      <w:r w:rsidR="004C05CA" w:rsidRPr="004C05CA">
        <w:rPr>
          <w:rFonts w:asciiTheme="minorHAnsi" w:hAnsiTheme="minorHAnsi" w:cstheme="minorHAnsi"/>
        </w:rPr>
        <w:t xml:space="preserve"> </w:t>
      </w:r>
    </w:p>
    <w:p w14:paraId="26EEC70D" w14:textId="77777777" w:rsidR="004C05CA" w:rsidRPr="004C05CA" w:rsidRDefault="004612D2" w:rsidP="005A753E">
      <w:pPr>
        <w:pStyle w:val="ListParagraph"/>
        <w:numPr>
          <w:ilvl w:val="0"/>
          <w:numId w:val="25"/>
        </w:numPr>
        <w:spacing w:after="0"/>
        <w:rPr>
          <w:rFonts w:asciiTheme="minorHAnsi" w:hAnsiTheme="minorHAnsi" w:cstheme="minorHAnsi"/>
        </w:rPr>
      </w:pPr>
      <w:hyperlink r:id="rId20" w:history="1">
        <w:r w:rsidR="004C05CA" w:rsidRPr="004C05CA">
          <w:rPr>
            <w:rStyle w:val="Hyperlink"/>
            <w:rFonts w:asciiTheme="minorHAnsi" w:hAnsiTheme="minorHAnsi" w:cstheme="minorHAnsi"/>
          </w:rPr>
          <w:t>Access to Health Records Act 1990</w:t>
        </w:r>
      </w:hyperlink>
      <w:r w:rsidR="004C05CA" w:rsidRPr="004C05CA">
        <w:rPr>
          <w:rFonts w:asciiTheme="minorHAnsi" w:hAnsiTheme="minorHAnsi" w:cstheme="minorHAnsi"/>
        </w:rPr>
        <w:t xml:space="preserve"> </w:t>
      </w:r>
    </w:p>
    <w:p w14:paraId="673B941F" w14:textId="2166C02B" w:rsidR="009504C2" w:rsidRPr="00CA0915" w:rsidRDefault="004612D2">
      <w:pPr>
        <w:pStyle w:val="ListParagraph"/>
        <w:numPr>
          <w:ilvl w:val="0"/>
          <w:numId w:val="25"/>
        </w:numPr>
        <w:tabs>
          <w:tab w:val="left" w:pos="2320"/>
        </w:tabs>
        <w:spacing w:after="0"/>
        <w:rPr>
          <w:rStyle w:val="Hyperlink"/>
          <w:color w:val="auto"/>
          <w:u w:val="none"/>
        </w:rPr>
      </w:pPr>
      <w:hyperlink r:id="rId21" w:history="1">
        <w:r w:rsidR="004C05CA" w:rsidRPr="00CA0915">
          <w:rPr>
            <w:rStyle w:val="Hyperlink"/>
            <w:rFonts w:asciiTheme="minorHAnsi" w:hAnsiTheme="minorHAnsi" w:cstheme="minorHAnsi"/>
          </w:rPr>
          <w:t>Privacy and Electronic Communications Regulations</w:t>
        </w:r>
      </w:hyperlink>
      <w:r w:rsidR="004C05CA" w:rsidRPr="00CA0915">
        <w:rPr>
          <w:rStyle w:val="Hyperlink"/>
          <w:rFonts w:asciiTheme="minorHAnsi" w:hAnsiTheme="minorHAnsi" w:cstheme="minorHAnsi"/>
        </w:rPr>
        <w:t xml:space="preserve"> (PECR)</w:t>
      </w:r>
    </w:p>
    <w:p w14:paraId="1ED2D78A" w14:textId="77777777" w:rsidR="00CA0915" w:rsidRDefault="00CA0915" w:rsidP="00CA0915">
      <w:pPr>
        <w:tabs>
          <w:tab w:val="left" w:pos="2320"/>
        </w:tabs>
        <w:spacing w:after="0"/>
      </w:pPr>
    </w:p>
    <w:p w14:paraId="19FE9B55" w14:textId="77777777" w:rsidR="00CA0915" w:rsidRDefault="00CA0915" w:rsidP="00CA0915">
      <w:pPr>
        <w:tabs>
          <w:tab w:val="left" w:pos="2320"/>
        </w:tabs>
        <w:spacing w:after="0"/>
      </w:pPr>
    </w:p>
    <w:p w14:paraId="33A62AB5" w14:textId="77777777" w:rsidR="00B57D75" w:rsidRDefault="00B57D75" w:rsidP="004811F3">
      <w:pPr>
        <w:spacing w:after="0"/>
        <w:rPr>
          <w:rFonts w:asciiTheme="minorHAnsi" w:hAnsiTheme="minorHAnsi" w:cstheme="minorHAnsi"/>
          <w:b/>
          <w:bCs/>
        </w:rPr>
      </w:pPr>
    </w:p>
    <w:p w14:paraId="778E0E18" w14:textId="77777777" w:rsidR="00B57D75" w:rsidRDefault="00B57D75" w:rsidP="004811F3">
      <w:pPr>
        <w:spacing w:after="0"/>
        <w:rPr>
          <w:rFonts w:asciiTheme="minorHAnsi" w:hAnsiTheme="minorHAnsi" w:cstheme="minorHAnsi"/>
          <w:b/>
          <w:bCs/>
        </w:rPr>
      </w:pPr>
    </w:p>
    <w:p w14:paraId="187B1BEA" w14:textId="5799D070" w:rsidR="00B57D75" w:rsidRDefault="00CA0915" w:rsidP="00CA0915">
      <w:pPr>
        <w:tabs>
          <w:tab w:val="left" w:pos="4980"/>
        </w:tabs>
        <w:spacing w:after="0"/>
        <w:rPr>
          <w:rFonts w:asciiTheme="minorHAnsi" w:hAnsiTheme="minorHAnsi" w:cstheme="minorHAnsi"/>
          <w:b/>
          <w:bCs/>
        </w:rPr>
      </w:pPr>
      <w:r>
        <w:rPr>
          <w:rFonts w:asciiTheme="minorHAnsi" w:hAnsiTheme="minorHAnsi" w:cstheme="minorHAnsi"/>
          <w:b/>
          <w:bCs/>
        </w:rPr>
        <w:tab/>
      </w:r>
    </w:p>
    <w:p w14:paraId="07533CE4" w14:textId="1FBFB478" w:rsidR="004811F3" w:rsidRDefault="004811F3" w:rsidP="004811F3">
      <w:pPr>
        <w:spacing w:after="0"/>
        <w:rPr>
          <w:rFonts w:asciiTheme="minorHAnsi" w:hAnsiTheme="minorHAnsi" w:cstheme="minorHAnsi"/>
          <w:b/>
          <w:bCs/>
        </w:rPr>
      </w:pPr>
      <w:r w:rsidRPr="004811F3">
        <w:rPr>
          <w:rFonts w:asciiTheme="minorHAnsi" w:hAnsiTheme="minorHAnsi" w:cstheme="minorHAnsi"/>
          <w:b/>
          <w:bCs/>
        </w:rPr>
        <w:t>Appendix A</w:t>
      </w:r>
    </w:p>
    <w:p w14:paraId="1F539E78" w14:textId="097650AF" w:rsidR="004811F3" w:rsidRPr="004811F3" w:rsidRDefault="004811F3" w:rsidP="004811F3">
      <w:pPr>
        <w:spacing w:after="0"/>
        <w:jc w:val="center"/>
        <w:rPr>
          <w:rFonts w:asciiTheme="minorHAnsi" w:hAnsiTheme="minorHAnsi" w:cstheme="minorHAnsi"/>
          <w:b/>
          <w:bCs/>
          <w:color w:val="002060"/>
        </w:rPr>
      </w:pPr>
      <w:bookmarkStart w:id="21" w:name="GLOSSARY"/>
      <w:r w:rsidRPr="004811F3">
        <w:rPr>
          <w:rFonts w:ascii="Arial" w:hAnsi="Arial" w:cs="Arial"/>
          <w:b/>
          <w:color w:val="002060"/>
          <w:sz w:val="36"/>
          <w:szCs w:val="36"/>
        </w:rPr>
        <w:t>Data Protection Procedure: Glossary and Terms</w:t>
      </w:r>
      <w:bookmarkEnd w:id="21"/>
    </w:p>
    <w:p w14:paraId="4D0CFF16" w14:textId="431FF9C7" w:rsidR="004811F3" w:rsidRPr="004811F3" w:rsidRDefault="004811F3" w:rsidP="004811F3">
      <w:pPr>
        <w:rPr>
          <w:rFonts w:asciiTheme="minorHAnsi" w:hAnsiTheme="minorHAnsi" w:cstheme="minorHAnsi"/>
        </w:rPr>
      </w:pPr>
      <w:r w:rsidRPr="004811F3">
        <w:rPr>
          <w:rFonts w:asciiTheme="minorHAnsi" w:hAnsiTheme="minorHAnsi" w:cstheme="minorHAnsi"/>
        </w:rPr>
        <w:t>This document has been produced to enable employees to gain a better understanding of the terms used within the data protection legislation and regulation and should be read in conjunction with Housing 21’s Data Protection Policy.</w:t>
      </w:r>
    </w:p>
    <w:p w14:paraId="06A2CE14" w14:textId="77777777" w:rsidR="004811F3" w:rsidRPr="004811F3" w:rsidRDefault="004811F3" w:rsidP="004811F3">
      <w:pPr>
        <w:spacing w:after="0"/>
        <w:jc w:val="center"/>
        <w:rPr>
          <w:rFonts w:asciiTheme="minorHAnsi" w:hAnsiTheme="minorHAnsi" w:cstheme="minorHAnsi"/>
          <w:b/>
          <w:color w:val="000000"/>
        </w:rPr>
      </w:pPr>
      <w:bookmarkStart w:id="22" w:name="AutoDecision"/>
      <w:bookmarkStart w:id="23" w:name="DataController"/>
      <w:r w:rsidRPr="004811F3">
        <w:rPr>
          <w:rFonts w:asciiTheme="minorHAnsi" w:hAnsiTheme="minorHAnsi" w:cstheme="minorHAnsi"/>
          <w:b/>
          <w:color w:val="000000"/>
        </w:rPr>
        <w:t>CONTENTS</w:t>
      </w:r>
    </w:p>
    <w:tbl>
      <w:tblPr>
        <w:tblStyle w:val="TableGrid"/>
        <w:tblW w:w="0" w:type="auto"/>
        <w:tblLook w:val="04A0" w:firstRow="1" w:lastRow="0" w:firstColumn="1" w:lastColumn="0" w:noHBand="0" w:noVBand="1"/>
      </w:tblPr>
      <w:tblGrid>
        <w:gridCol w:w="4508"/>
        <w:gridCol w:w="4508"/>
      </w:tblGrid>
      <w:tr w:rsidR="004811F3" w:rsidRPr="004811F3" w14:paraId="5722DB6C" w14:textId="77777777">
        <w:tc>
          <w:tcPr>
            <w:tcW w:w="4508" w:type="dxa"/>
          </w:tcPr>
          <w:p w14:paraId="2EC89C00" w14:textId="77777777" w:rsidR="004811F3" w:rsidRPr="004811F3" w:rsidRDefault="004612D2" w:rsidP="004811F3">
            <w:pPr>
              <w:spacing w:after="0"/>
              <w:rPr>
                <w:rFonts w:asciiTheme="minorHAnsi" w:hAnsiTheme="minorHAnsi" w:cstheme="minorHAnsi"/>
                <w:color w:val="000000"/>
                <w:sz w:val="22"/>
                <w:szCs w:val="22"/>
              </w:rPr>
            </w:pPr>
            <w:hyperlink w:anchor="DATPROTECTIONACT2018" w:history="1">
              <w:r w:rsidR="004811F3" w:rsidRPr="004811F3">
                <w:rPr>
                  <w:rStyle w:val="Hyperlink"/>
                  <w:rFonts w:asciiTheme="minorHAnsi" w:hAnsiTheme="minorHAnsi" w:cstheme="minorHAnsi"/>
                  <w:sz w:val="22"/>
                  <w:szCs w:val="22"/>
                </w:rPr>
                <w:t>Data Protection Act 2018 (DPA18)</w:t>
              </w:r>
            </w:hyperlink>
          </w:p>
        </w:tc>
        <w:tc>
          <w:tcPr>
            <w:tcW w:w="4508" w:type="dxa"/>
          </w:tcPr>
          <w:p w14:paraId="61157175" w14:textId="77777777" w:rsidR="004811F3" w:rsidRPr="004811F3" w:rsidRDefault="004612D2" w:rsidP="004811F3">
            <w:pPr>
              <w:spacing w:after="0"/>
              <w:rPr>
                <w:rStyle w:val="Hyperlink"/>
                <w:rFonts w:asciiTheme="minorHAnsi" w:hAnsiTheme="minorHAnsi" w:cstheme="minorHAnsi"/>
                <w:sz w:val="22"/>
                <w:szCs w:val="22"/>
              </w:rPr>
            </w:pPr>
            <w:hyperlink w:anchor="CONSENT" w:history="1">
              <w:r w:rsidR="004811F3" w:rsidRPr="004811F3">
                <w:rPr>
                  <w:rStyle w:val="Hyperlink"/>
                  <w:rFonts w:asciiTheme="minorHAnsi" w:hAnsiTheme="minorHAnsi" w:cstheme="minorHAnsi"/>
                  <w:sz w:val="22"/>
                  <w:szCs w:val="22"/>
                </w:rPr>
                <w:t>Consent</w:t>
              </w:r>
            </w:hyperlink>
          </w:p>
          <w:p w14:paraId="0EAE7DF5"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3A55801A" w14:textId="77777777">
        <w:tc>
          <w:tcPr>
            <w:tcW w:w="4508" w:type="dxa"/>
          </w:tcPr>
          <w:p w14:paraId="6F4899A5" w14:textId="77777777" w:rsidR="004811F3" w:rsidRPr="004811F3" w:rsidRDefault="004612D2" w:rsidP="004811F3">
            <w:pPr>
              <w:spacing w:after="0"/>
              <w:rPr>
                <w:rFonts w:asciiTheme="minorHAnsi" w:hAnsiTheme="minorHAnsi" w:cstheme="minorHAnsi"/>
                <w:color w:val="000000"/>
                <w:sz w:val="22"/>
                <w:szCs w:val="22"/>
              </w:rPr>
            </w:pPr>
            <w:hyperlink w:anchor="GDPR" w:history="1">
              <w:r w:rsidR="004811F3" w:rsidRPr="004811F3">
                <w:rPr>
                  <w:rStyle w:val="Hyperlink"/>
                  <w:rFonts w:asciiTheme="minorHAnsi" w:hAnsiTheme="minorHAnsi" w:cstheme="minorHAnsi"/>
                  <w:sz w:val="22"/>
                  <w:szCs w:val="22"/>
                </w:rPr>
                <w:t xml:space="preserve">General Data Protection Regulation </w:t>
              </w:r>
            </w:hyperlink>
          </w:p>
        </w:tc>
        <w:tc>
          <w:tcPr>
            <w:tcW w:w="4508" w:type="dxa"/>
          </w:tcPr>
          <w:p w14:paraId="4F3B3FDC" w14:textId="77777777" w:rsidR="004811F3" w:rsidRPr="004811F3" w:rsidRDefault="004612D2" w:rsidP="004811F3">
            <w:pPr>
              <w:spacing w:after="0"/>
              <w:rPr>
                <w:rStyle w:val="Hyperlink"/>
                <w:rFonts w:asciiTheme="minorHAnsi" w:hAnsiTheme="minorHAnsi" w:cstheme="minorHAnsi"/>
                <w:sz w:val="22"/>
                <w:szCs w:val="22"/>
              </w:rPr>
            </w:pPr>
            <w:hyperlink w:anchor="EXPLICITCONSENT" w:history="1">
              <w:r w:rsidR="004811F3" w:rsidRPr="004811F3">
                <w:rPr>
                  <w:rStyle w:val="Hyperlink"/>
                  <w:rFonts w:asciiTheme="minorHAnsi" w:hAnsiTheme="minorHAnsi" w:cstheme="minorHAnsi"/>
                  <w:sz w:val="22"/>
                  <w:szCs w:val="22"/>
                </w:rPr>
                <w:t>Explicit Consent</w:t>
              </w:r>
            </w:hyperlink>
          </w:p>
          <w:p w14:paraId="2F0DAA92"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6701F641" w14:textId="77777777">
        <w:tc>
          <w:tcPr>
            <w:tcW w:w="4508" w:type="dxa"/>
          </w:tcPr>
          <w:p w14:paraId="7D202FD8" w14:textId="77777777" w:rsidR="004811F3" w:rsidRPr="004811F3" w:rsidRDefault="004612D2" w:rsidP="004811F3">
            <w:pPr>
              <w:spacing w:after="0"/>
              <w:rPr>
                <w:rFonts w:asciiTheme="minorHAnsi" w:hAnsiTheme="minorHAnsi" w:cstheme="minorHAnsi"/>
                <w:color w:val="000000"/>
                <w:sz w:val="22"/>
                <w:szCs w:val="22"/>
              </w:rPr>
            </w:pPr>
            <w:hyperlink w:anchor="EEA" w:history="1">
              <w:r w:rsidR="004811F3" w:rsidRPr="004811F3">
                <w:rPr>
                  <w:rStyle w:val="Hyperlink"/>
                  <w:rFonts w:asciiTheme="minorHAnsi" w:hAnsiTheme="minorHAnsi" w:cstheme="minorHAnsi"/>
                  <w:sz w:val="22"/>
                  <w:szCs w:val="22"/>
                </w:rPr>
                <w:t>European Economic Area (EEA)</w:t>
              </w:r>
            </w:hyperlink>
          </w:p>
        </w:tc>
        <w:tc>
          <w:tcPr>
            <w:tcW w:w="4508" w:type="dxa"/>
          </w:tcPr>
          <w:p w14:paraId="56D87FD5" w14:textId="77777777" w:rsidR="004811F3" w:rsidRPr="004811F3" w:rsidRDefault="004612D2" w:rsidP="004811F3">
            <w:pPr>
              <w:spacing w:after="0"/>
              <w:rPr>
                <w:rStyle w:val="Hyperlink"/>
                <w:rFonts w:asciiTheme="minorHAnsi" w:hAnsiTheme="minorHAnsi" w:cstheme="minorHAnsi"/>
                <w:sz w:val="22"/>
                <w:szCs w:val="22"/>
              </w:rPr>
            </w:pPr>
            <w:hyperlink w:anchor="AutoProcessing" w:history="1">
              <w:r w:rsidR="004811F3" w:rsidRPr="004811F3">
                <w:rPr>
                  <w:rStyle w:val="Hyperlink"/>
                  <w:rFonts w:asciiTheme="minorHAnsi" w:hAnsiTheme="minorHAnsi" w:cstheme="minorHAnsi"/>
                  <w:sz w:val="22"/>
                  <w:szCs w:val="22"/>
                </w:rPr>
                <w:t>Automated Processing</w:t>
              </w:r>
            </w:hyperlink>
          </w:p>
          <w:p w14:paraId="4AACECB7"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7FFFBF3B" w14:textId="77777777">
        <w:tc>
          <w:tcPr>
            <w:tcW w:w="4508" w:type="dxa"/>
          </w:tcPr>
          <w:p w14:paraId="51510A48" w14:textId="77777777" w:rsidR="004811F3" w:rsidRPr="004811F3" w:rsidRDefault="004612D2" w:rsidP="004811F3">
            <w:pPr>
              <w:spacing w:after="0"/>
              <w:rPr>
                <w:rFonts w:asciiTheme="minorHAnsi" w:hAnsiTheme="minorHAnsi" w:cstheme="minorHAnsi"/>
                <w:color w:val="000000"/>
                <w:sz w:val="22"/>
                <w:szCs w:val="22"/>
              </w:rPr>
            </w:pPr>
            <w:hyperlink w:anchor="ICO" w:history="1">
              <w:r w:rsidR="004811F3" w:rsidRPr="004811F3">
                <w:rPr>
                  <w:rStyle w:val="Hyperlink"/>
                  <w:rFonts w:asciiTheme="minorHAnsi" w:hAnsiTheme="minorHAnsi" w:cstheme="minorHAnsi"/>
                  <w:sz w:val="22"/>
                  <w:szCs w:val="22"/>
                </w:rPr>
                <w:t xml:space="preserve">Information Commissioners’ Office </w:t>
              </w:r>
            </w:hyperlink>
          </w:p>
        </w:tc>
        <w:tc>
          <w:tcPr>
            <w:tcW w:w="4508" w:type="dxa"/>
          </w:tcPr>
          <w:p w14:paraId="2D0450DD" w14:textId="77777777" w:rsidR="004811F3" w:rsidRPr="004811F3" w:rsidRDefault="004612D2" w:rsidP="004811F3">
            <w:pPr>
              <w:spacing w:after="0"/>
              <w:rPr>
                <w:rStyle w:val="Hyperlink"/>
                <w:rFonts w:asciiTheme="minorHAnsi" w:hAnsiTheme="minorHAnsi" w:cstheme="minorHAnsi"/>
                <w:sz w:val="22"/>
                <w:szCs w:val="22"/>
              </w:rPr>
            </w:pPr>
            <w:hyperlink w:anchor="AutoDecision" w:history="1">
              <w:r w:rsidR="004811F3" w:rsidRPr="004811F3">
                <w:rPr>
                  <w:rStyle w:val="Hyperlink"/>
                  <w:rFonts w:asciiTheme="minorHAnsi" w:hAnsiTheme="minorHAnsi" w:cstheme="minorHAnsi"/>
                  <w:sz w:val="22"/>
                  <w:szCs w:val="22"/>
                </w:rPr>
                <w:t>Automated Decision Making</w:t>
              </w:r>
            </w:hyperlink>
          </w:p>
          <w:p w14:paraId="199EE68F"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409F4E70" w14:textId="77777777">
        <w:tc>
          <w:tcPr>
            <w:tcW w:w="4508" w:type="dxa"/>
          </w:tcPr>
          <w:p w14:paraId="11583EFC" w14:textId="77777777" w:rsidR="004811F3" w:rsidRPr="004811F3" w:rsidRDefault="004612D2" w:rsidP="004811F3">
            <w:pPr>
              <w:spacing w:after="0"/>
              <w:rPr>
                <w:rFonts w:asciiTheme="minorHAnsi" w:hAnsiTheme="minorHAnsi" w:cstheme="minorHAnsi"/>
                <w:color w:val="000000"/>
                <w:sz w:val="22"/>
                <w:szCs w:val="22"/>
              </w:rPr>
            </w:pPr>
            <w:hyperlink w:anchor="DataProtectionPrinciples" w:history="1">
              <w:r w:rsidR="004811F3" w:rsidRPr="004811F3">
                <w:rPr>
                  <w:rStyle w:val="Hyperlink"/>
                  <w:rFonts w:asciiTheme="minorHAnsi" w:hAnsiTheme="minorHAnsi" w:cstheme="minorHAnsi"/>
                  <w:sz w:val="22"/>
                  <w:szCs w:val="22"/>
                </w:rPr>
                <w:t>Data Protection Principles</w:t>
              </w:r>
            </w:hyperlink>
          </w:p>
        </w:tc>
        <w:tc>
          <w:tcPr>
            <w:tcW w:w="4508" w:type="dxa"/>
          </w:tcPr>
          <w:p w14:paraId="01750977" w14:textId="77777777" w:rsidR="004811F3" w:rsidRPr="004811F3" w:rsidRDefault="004612D2" w:rsidP="004811F3">
            <w:pPr>
              <w:spacing w:after="0"/>
              <w:rPr>
                <w:rStyle w:val="Hyperlink"/>
                <w:rFonts w:asciiTheme="minorHAnsi" w:hAnsiTheme="minorHAnsi" w:cstheme="minorHAnsi"/>
                <w:sz w:val="22"/>
                <w:szCs w:val="22"/>
              </w:rPr>
            </w:pPr>
            <w:hyperlink w:anchor="DataClasses" w:history="1">
              <w:r w:rsidR="004811F3" w:rsidRPr="004811F3">
                <w:rPr>
                  <w:rStyle w:val="Hyperlink"/>
                  <w:rFonts w:asciiTheme="minorHAnsi" w:hAnsiTheme="minorHAnsi" w:cstheme="minorHAnsi"/>
                  <w:sz w:val="22"/>
                  <w:szCs w:val="22"/>
                </w:rPr>
                <w:t>Purposes (Data Classes)</w:t>
              </w:r>
            </w:hyperlink>
          </w:p>
          <w:p w14:paraId="01F8CB63"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1C5B871C" w14:textId="77777777">
        <w:tc>
          <w:tcPr>
            <w:tcW w:w="4508" w:type="dxa"/>
          </w:tcPr>
          <w:p w14:paraId="3A90E9E0" w14:textId="77777777" w:rsidR="004811F3" w:rsidRPr="004811F3" w:rsidRDefault="004612D2" w:rsidP="004811F3">
            <w:pPr>
              <w:spacing w:after="0"/>
              <w:rPr>
                <w:rFonts w:asciiTheme="minorHAnsi" w:hAnsiTheme="minorHAnsi" w:cstheme="minorHAnsi"/>
                <w:color w:val="000000"/>
                <w:sz w:val="22"/>
                <w:szCs w:val="22"/>
              </w:rPr>
            </w:pPr>
            <w:hyperlink w:anchor="DataController" w:history="1">
              <w:r w:rsidR="004811F3" w:rsidRPr="004811F3">
                <w:rPr>
                  <w:rStyle w:val="Hyperlink"/>
                  <w:rFonts w:asciiTheme="minorHAnsi" w:hAnsiTheme="minorHAnsi" w:cstheme="minorHAnsi"/>
                  <w:sz w:val="22"/>
                  <w:szCs w:val="22"/>
                </w:rPr>
                <w:t>Data Controller</w:t>
              </w:r>
            </w:hyperlink>
          </w:p>
        </w:tc>
        <w:tc>
          <w:tcPr>
            <w:tcW w:w="4508" w:type="dxa"/>
          </w:tcPr>
          <w:p w14:paraId="64691708" w14:textId="77777777" w:rsidR="004811F3" w:rsidRPr="004811F3" w:rsidRDefault="004612D2" w:rsidP="004811F3">
            <w:pPr>
              <w:spacing w:after="0"/>
              <w:rPr>
                <w:rStyle w:val="Hyperlink"/>
                <w:rFonts w:asciiTheme="minorHAnsi" w:hAnsiTheme="minorHAnsi" w:cstheme="minorHAnsi"/>
                <w:sz w:val="22"/>
                <w:szCs w:val="22"/>
              </w:rPr>
            </w:pPr>
            <w:hyperlink w:anchor="PRIVACYBYDESIGN" w:history="1">
              <w:r w:rsidR="004811F3" w:rsidRPr="004811F3">
                <w:rPr>
                  <w:rStyle w:val="Hyperlink"/>
                  <w:rFonts w:asciiTheme="minorHAnsi" w:hAnsiTheme="minorHAnsi" w:cstheme="minorHAnsi"/>
                  <w:sz w:val="22"/>
                  <w:szCs w:val="22"/>
                </w:rPr>
                <w:t>Privacy by Design</w:t>
              </w:r>
            </w:hyperlink>
          </w:p>
          <w:p w14:paraId="2EA573E3"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583B5B6A" w14:textId="77777777">
        <w:tc>
          <w:tcPr>
            <w:tcW w:w="4508" w:type="dxa"/>
          </w:tcPr>
          <w:p w14:paraId="7E5B071F" w14:textId="77777777" w:rsidR="004811F3" w:rsidRPr="004811F3" w:rsidRDefault="004612D2" w:rsidP="004811F3">
            <w:pPr>
              <w:spacing w:after="0"/>
              <w:rPr>
                <w:rFonts w:asciiTheme="minorHAnsi" w:hAnsiTheme="minorHAnsi" w:cstheme="minorHAnsi"/>
                <w:color w:val="000000"/>
                <w:sz w:val="22"/>
                <w:szCs w:val="22"/>
              </w:rPr>
            </w:pPr>
            <w:hyperlink w:anchor="DataProcessors" w:history="1">
              <w:r w:rsidR="004811F3" w:rsidRPr="004811F3">
                <w:rPr>
                  <w:rStyle w:val="Hyperlink"/>
                  <w:rFonts w:asciiTheme="minorHAnsi" w:hAnsiTheme="minorHAnsi" w:cstheme="minorHAnsi"/>
                  <w:sz w:val="22"/>
                  <w:szCs w:val="22"/>
                </w:rPr>
                <w:t>Data Processor</w:t>
              </w:r>
            </w:hyperlink>
          </w:p>
        </w:tc>
        <w:tc>
          <w:tcPr>
            <w:tcW w:w="4508" w:type="dxa"/>
          </w:tcPr>
          <w:p w14:paraId="052D3B2F" w14:textId="77777777" w:rsidR="004811F3" w:rsidRPr="004811F3" w:rsidRDefault="004612D2" w:rsidP="004811F3">
            <w:pPr>
              <w:spacing w:after="0"/>
              <w:rPr>
                <w:rStyle w:val="Hyperlink"/>
                <w:rFonts w:asciiTheme="minorHAnsi" w:hAnsiTheme="minorHAnsi" w:cstheme="minorHAnsi"/>
                <w:sz w:val="22"/>
                <w:szCs w:val="22"/>
              </w:rPr>
            </w:pPr>
            <w:hyperlink w:anchor="DPIA" w:history="1">
              <w:r w:rsidR="004811F3" w:rsidRPr="004811F3">
                <w:rPr>
                  <w:rStyle w:val="Hyperlink"/>
                  <w:rFonts w:asciiTheme="minorHAnsi" w:hAnsiTheme="minorHAnsi" w:cstheme="minorHAnsi"/>
                  <w:sz w:val="22"/>
                  <w:szCs w:val="22"/>
                </w:rPr>
                <w:t xml:space="preserve">Data Privacy Impact Assessments </w:t>
              </w:r>
            </w:hyperlink>
          </w:p>
          <w:p w14:paraId="3344248F"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37D44FC5" w14:textId="77777777">
        <w:tc>
          <w:tcPr>
            <w:tcW w:w="4508" w:type="dxa"/>
          </w:tcPr>
          <w:p w14:paraId="782EC6B3" w14:textId="77777777" w:rsidR="004811F3" w:rsidRPr="004811F3" w:rsidRDefault="004612D2" w:rsidP="004811F3">
            <w:pPr>
              <w:spacing w:after="0"/>
              <w:rPr>
                <w:rFonts w:asciiTheme="minorHAnsi" w:hAnsiTheme="minorHAnsi" w:cstheme="minorHAnsi"/>
                <w:color w:val="000000"/>
                <w:sz w:val="22"/>
                <w:szCs w:val="22"/>
              </w:rPr>
            </w:pPr>
            <w:hyperlink w:anchor="Processing" w:history="1">
              <w:r w:rsidR="004811F3" w:rsidRPr="004811F3">
                <w:rPr>
                  <w:rStyle w:val="Hyperlink"/>
                  <w:rFonts w:asciiTheme="minorHAnsi" w:hAnsiTheme="minorHAnsi" w:cstheme="minorHAnsi"/>
                  <w:sz w:val="22"/>
                  <w:szCs w:val="22"/>
                </w:rPr>
                <w:t>Data Processing</w:t>
              </w:r>
            </w:hyperlink>
          </w:p>
        </w:tc>
        <w:tc>
          <w:tcPr>
            <w:tcW w:w="4508" w:type="dxa"/>
          </w:tcPr>
          <w:p w14:paraId="3589AF06" w14:textId="77777777" w:rsidR="004811F3" w:rsidRPr="004811F3" w:rsidRDefault="004612D2" w:rsidP="004811F3">
            <w:pPr>
              <w:spacing w:after="0"/>
              <w:rPr>
                <w:rStyle w:val="Hyperlink"/>
                <w:rFonts w:asciiTheme="minorHAnsi" w:hAnsiTheme="minorHAnsi" w:cstheme="minorHAnsi"/>
                <w:sz w:val="22"/>
                <w:szCs w:val="22"/>
              </w:rPr>
            </w:pPr>
            <w:hyperlink w:anchor="PRIVACYGUIDELINES" w:history="1">
              <w:r w:rsidR="004811F3" w:rsidRPr="004811F3">
                <w:rPr>
                  <w:rStyle w:val="Hyperlink"/>
                  <w:rFonts w:asciiTheme="minorHAnsi" w:hAnsiTheme="minorHAnsi" w:cstheme="minorHAnsi"/>
                  <w:sz w:val="22"/>
                  <w:szCs w:val="22"/>
                </w:rPr>
                <w:t>Privacy Guidelines</w:t>
              </w:r>
            </w:hyperlink>
          </w:p>
          <w:p w14:paraId="7E0C4587"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6CD411E1" w14:textId="77777777">
        <w:tc>
          <w:tcPr>
            <w:tcW w:w="4508" w:type="dxa"/>
          </w:tcPr>
          <w:p w14:paraId="6704F8A1" w14:textId="77777777" w:rsidR="004811F3" w:rsidRPr="004811F3" w:rsidRDefault="004612D2" w:rsidP="004811F3">
            <w:pPr>
              <w:spacing w:after="0"/>
              <w:rPr>
                <w:rFonts w:asciiTheme="minorHAnsi" w:hAnsiTheme="minorHAnsi" w:cstheme="minorHAnsi"/>
                <w:color w:val="000000"/>
                <w:sz w:val="22"/>
                <w:szCs w:val="22"/>
              </w:rPr>
            </w:pPr>
            <w:hyperlink w:anchor="ProcessingAgreements" w:history="1">
              <w:r w:rsidR="004811F3" w:rsidRPr="004811F3">
                <w:rPr>
                  <w:rStyle w:val="Hyperlink"/>
                  <w:rFonts w:asciiTheme="minorHAnsi" w:hAnsiTheme="minorHAnsi" w:cstheme="minorHAnsi"/>
                  <w:sz w:val="22"/>
                  <w:szCs w:val="22"/>
                </w:rPr>
                <w:t>Data Processing Agreements</w:t>
              </w:r>
            </w:hyperlink>
          </w:p>
        </w:tc>
        <w:tc>
          <w:tcPr>
            <w:tcW w:w="4508" w:type="dxa"/>
          </w:tcPr>
          <w:p w14:paraId="44C31DF1" w14:textId="77777777" w:rsidR="004811F3" w:rsidRPr="004811F3" w:rsidRDefault="004612D2" w:rsidP="004811F3">
            <w:pPr>
              <w:spacing w:after="0"/>
              <w:rPr>
                <w:rStyle w:val="Hyperlink"/>
                <w:rFonts w:asciiTheme="minorHAnsi" w:hAnsiTheme="minorHAnsi" w:cstheme="minorHAnsi"/>
                <w:sz w:val="22"/>
                <w:szCs w:val="22"/>
              </w:rPr>
            </w:pPr>
            <w:hyperlink w:anchor="PRIVACYNOTICES" w:history="1">
              <w:r w:rsidR="004811F3" w:rsidRPr="004811F3">
                <w:rPr>
                  <w:rStyle w:val="Hyperlink"/>
                  <w:rFonts w:asciiTheme="minorHAnsi" w:hAnsiTheme="minorHAnsi" w:cstheme="minorHAnsi"/>
                  <w:sz w:val="22"/>
                  <w:szCs w:val="22"/>
                </w:rPr>
                <w:t>Privacy Notices</w:t>
              </w:r>
            </w:hyperlink>
          </w:p>
          <w:p w14:paraId="0C607E25"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4B3ED448" w14:textId="77777777">
        <w:tc>
          <w:tcPr>
            <w:tcW w:w="4508" w:type="dxa"/>
          </w:tcPr>
          <w:p w14:paraId="1EBEC6AC" w14:textId="77777777" w:rsidR="004811F3" w:rsidRPr="004811F3" w:rsidRDefault="004612D2" w:rsidP="004811F3">
            <w:pPr>
              <w:spacing w:after="0"/>
              <w:rPr>
                <w:rFonts w:asciiTheme="minorHAnsi" w:hAnsiTheme="minorHAnsi" w:cstheme="minorHAnsi"/>
                <w:color w:val="000000"/>
                <w:sz w:val="22"/>
                <w:szCs w:val="22"/>
              </w:rPr>
            </w:pPr>
            <w:hyperlink w:anchor="DATASUBJECT" w:history="1">
              <w:r w:rsidR="004811F3" w:rsidRPr="004811F3">
                <w:rPr>
                  <w:rStyle w:val="Hyperlink"/>
                  <w:rFonts w:asciiTheme="minorHAnsi" w:hAnsiTheme="minorHAnsi" w:cstheme="minorHAnsi"/>
                  <w:sz w:val="22"/>
                  <w:szCs w:val="22"/>
                </w:rPr>
                <w:t>Data Subjects</w:t>
              </w:r>
            </w:hyperlink>
          </w:p>
        </w:tc>
        <w:tc>
          <w:tcPr>
            <w:tcW w:w="4508" w:type="dxa"/>
          </w:tcPr>
          <w:p w14:paraId="17D8778C" w14:textId="77777777" w:rsidR="004811F3" w:rsidRPr="004811F3" w:rsidRDefault="004612D2" w:rsidP="004811F3">
            <w:pPr>
              <w:spacing w:after="0"/>
              <w:rPr>
                <w:rStyle w:val="Hyperlink"/>
                <w:rFonts w:asciiTheme="minorHAnsi" w:hAnsiTheme="minorHAnsi" w:cstheme="minorHAnsi"/>
                <w:sz w:val="22"/>
                <w:szCs w:val="22"/>
              </w:rPr>
            </w:pPr>
            <w:hyperlink w:anchor="DATABREACH" w:history="1">
              <w:r w:rsidR="004811F3" w:rsidRPr="004811F3">
                <w:rPr>
                  <w:rStyle w:val="Hyperlink"/>
                  <w:rFonts w:asciiTheme="minorHAnsi" w:hAnsiTheme="minorHAnsi" w:cstheme="minorHAnsi"/>
                  <w:sz w:val="22"/>
                  <w:szCs w:val="22"/>
                </w:rPr>
                <w:t>Data Breach</w:t>
              </w:r>
            </w:hyperlink>
          </w:p>
          <w:p w14:paraId="666EFF23"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60172F65" w14:textId="77777777">
        <w:tc>
          <w:tcPr>
            <w:tcW w:w="4508" w:type="dxa"/>
          </w:tcPr>
          <w:p w14:paraId="44629D95" w14:textId="77777777" w:rsidR="004811F3" w:rsidRPr="004811F3" w:rsidRDefault="004612D2" w:rsidP="004811F3">
            <w:pPr>
              <w:spacing w:after="0"/>
              <w:rPr>
                <w:rFonts w:asciiTheme="minorHAnsi" w:hAnsiTheme="minorHAnsi" w:cstheme="minorHAnsi"/>
                <w:color w:val="000000"/>
                <w:sz w:val="22"/>
                <w:szCs w:val="22"/>
              </w:rPr>
            </w:pPr>
            <w:hyperlink w:anchor="Recipients" w:history="1">
              <w:r w:rsidR="004811F3" w:rsidRPr="004811F3">
                <w:rPr>
                  <w:rStyle w:val="Hyperlink"/>
                  <w:rFonts w:asciiTheme="minorHAnsi" w:hAnsiTheme="minorHAnsi" w:cstheme="minorHAnsi"/>
                  <w:sz w:val="22"/>
                  <w:szCs w:val="22"/>
                </w:rPr>
                <w:t>Data Recipients</w:t>
              </w:r>
            </w:hyperlink>
          </w:p>
        </w:tc>
        <w:tc>
          <w:tcPr>
            <w:tcW w:w="4508" w:type="dxa"/>
          </w:tcPr>
          <w:p w14:paraId="1644254A" w14:textId="77777777" w:rsidR="004811F3" w:rsidRPr="004811F3" w:rsidRDefault="004612D2" w:rsidP="004811F3">
            <w:pPr>
              <w:spacing w:after="0"/>
              <w:rPr>
                <w:rStyle w:val="Hyperlink"/>
                <w:rFonts w:asciiTheme="minorHAnsi" w:hAnsiTheme="minorHAnsi" w:cstheme="minorHAnsi"/>
                <w:sz w:val="22"/>
                <w:szCs w:val="22"/>
              </w:rPr>
            </w:pPr>
            <w:hyperlink w:anchor="RecordingInformation" w:history="1">
              <w:r w:rsidR="004811F3" w:rsidRPr="004811F3">
                <w:rPr>
                  <w:rStyle w:val="Hyperlink"/>
                  <w:rFonts w:asciiTheme="minorHAnsi" w:hAnsiTheme="minorHAnsi" w:cstheme="minorHAnsi"/>
                  <w:sz w:val="22"/>
                  <w:szCs w:val="22"/>
                </w:rPr>
                <w:t>Recording Information</w:t>
              </w:r>
            </w:hyperlink>
          </w:p>
          <w:p w14:paraId="4F573849"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7CDFA1E1" w14:textId="77777777">
        <w:tc>
          <w:tcPr>
            <w:tcW w:w="4508" w:type="dxa"/>
          </w:tcPr>
          <w:p w14:paraId="74821E97" w14:textId="77777777" w:rsidR="004811F3" w:rsidRPr="004811F3" w:rsidRDefault="004612D2" w:rsidP="004811F3">
            <w:pPr>
              <w:spacing w:after="0"/>
              <w:rPr>
                <w:rFonts w:asciiTheme="minorHAnsi" w:hAnsiTheme="minorHAnsi" w:cstheme="minorHAnsi"/>
                <w:color w:val="000000"/>
                <w:sz w:val="22"/>
                <w:szCs w:val="22"/>
              </w:rPr>
            </w:pPr>
            <w:hyperlink w:anchor="ThirdParties" w:history="1">
              <w:r w:rsidR="004811F3" w:rsidRPr="004811F3">
                <w:rPr>
                  <w:rStyle w:val="Hyperlink"/>
                  <w:rFonts w:asciiTheme="minorHAnsi" w:hAnsiTheme="minorHAnsi" w:cstheme="minorHAnsi"/>
                  <w:sz w:val="22"/>
                  <w:szCs w:val="22"/>
                </w:rPr>
                <w:t>Third Parties</w:t>
              </w:r>
            </w:hyperlink>
          </w:p>
        </w:tc>
        <w:tc>
          <w:tcPr>
            <w:tcW w:w="4508" w:type="dxa"/>
          </w:tcPr>
          <w:p w14:paraId="3EDC6C16" w14:textId="77777777" w:rsidR="004811F3" w:rsidRPr="004811F3" w:rsidRDefault="004612D2" w:rsidP="004811F3">
            <w:pPr>
              <w:spacing w:after="0"/>
              <w:rPr>
                <w:rStyle w:val="Hyperlink"/>
                <w:rFonts w:asciiTheme="minorHAnsi" w:hAnsiTheme="minorHAnsi" w:cstheme="minorHAnsi"/>
                <w:sz w:val="22"/>
                <w:szCs w:val="22"/>
              </w:rPr>
            </w:pPr>
            <w:hyperlink w:anchor="RelevantFilingSystem" w:history="1">
              <w:r w:rsidR="004811F3" w:rsidRPr="004811F3">
                <w:rPr>
                  <w:rStyle w:val="Hyperlink"/>
                  <w:rFonts w:asciiTheme="minorHAnsi" w:hAnsiTheme="minorHAnsi" w:cstheme="minorHAnsi"/>
                  <w:sz w:val="22"/>
                  <w:szCs w:val="22"/>
                </w:rPr>
                <w:t>Relevant Filing System</w:t>
              </w:r>
            </w:hyperlink>
          </w:p>
          <w:p w14:paraId="292B4AC1"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3D61DDE7" w14:textId="77777777">
        <w:tc>
          <w:tcPr>
            <w:tcW w:w="4508" w:type="dxa"/>
          </w:tcPr>
          <w:p w14:paraId="2A5237CA" w14:textId="77777777" w:rsidR="004811F3" w:rsidRPr="004811F3" w:rsidRDefault="004612D2" w:rsidP="004811F3">
            <w:pPr>
              <w:spacing w:after="0"/>
              <w:rPr>
                <w:rFonts w:asciiTheme="minorHAnsi" w:hAnsiTheme="minorHAnsi" w:cstheme="minorHAnsi"/>
                <w:color w:val="000000"/>
                <w:sz w:val="22"/>
                <w:szCs w:val="22"/>
              </w:rPr>
            </w:pPr>
            <w:hyperlink w:anchor="SubjectAccessRequest" w:history="1">
              <w:r w:rsidR="004811F3" w:rsidRPr="004811F3">
                <w:rPr>
                  <w:rStyle w:val="Hyperlink"/>
                  <w:rFonts w:asciiTheme="minorHAnsi" w:hAnsiTheme="minorHAnsi" w:cstheme="minorHAnsi"/>
                  <w:sz w:val="22"/>
                  <w:szCs w:val="22"/>
                </w:rPr>
                <w:t>Data Subject Access Request (DSAR)</w:t>
              </w:r>
            </w:hyperlink>
          </w:p>
        </w:tc>
        <w:tc>
          <w:tcPr>
            <w:tcW w:w="4508" w:type="dxa"/>
          </w:tcPr>
          <w:p w14:paraId="2F330E62" w14:textId="77777777" w:rsidR="004811F3" w:rsidRPr="004811F3" w:rsidRDefault="004612D2" w:rsidP="004811F3">
            <w:pPr>
              <w:spacing w:after="0"/>
              <w:rPr>
                <w:rStyle w:val="Hyperlink"/>
                <w:rFonts w:asciiTheme="minorHAnsi" w:hAnsiTheme="minorHAnsi" w:cstheme="minorHAnsi"/>
                <w:sz w:val="22"/>
                <w:szCs w:val="22"/>
              </w:rPr>
            </w:pPr>
            <w:hyperlink w:anchor="StoringandSecuring" w:history="1">
              <w:r w:rsidR="004811F3" w:rsidRPr="004811F3">
                <w:rPr>
                  <w:rStyle w:val="Hyperlink"/>
                  <w:rFonts w:asciiTheme="minorHAnsi" w:hAnsiTheme="minorHAnsi" w:cstheme="minorHAnsi"/>
                  <w:sz w:val="22"/>
                  <w:szCs w:val="22"/>
                </w:rPr>
                <w:t xml:space="preserve">Storing and </w:t>
              </w:r>
              <w:proofErr w:type="gramStart"/>
              <w:r w:rsidR="004811F3" w:rsidRPr="004811F3">
                <w:rPr>
                  <w:rStyle w:val="Hyperlink"/>
                  <w:rFonts w:asciiTheme="minorHAnsi" w:hAnsiTheme="minorHAnsi" w:cstheme="minorHAnsi"/>
                  <w:sz w:val="22"/>
                  <w:szCs w:val="22"/>
                </w:rPr>
                <w:t>Securing</w:t>
              </w:r>
              <w:proofErr w:type="gramEnd"/>
            </w:hyperlink>
          </w:p>
          <w:p w14:paraId="54BBA2D0"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61F02F47" w14:textId="77777777">
        <w:tc>
          <w:tcPr>
            <w:tcW w:w="4508" w:type="dxa"/>
          </w:tcPr>
          <w:p w14:paraId="6E8AC6AC" w14:textId="77777777" w:rsidR="004811F3" w:rsidRPr="004811F3" w:rsidRDefault="004612D2" w:rsidP="004811F3">
            <w:pPr>
              <w:spacing w:after="0"/>
              <w:rPr>
                <w:rFonts w:asciiTheme="minorHAnsi" w:hAnsiTheme="minorHAnsi" w:cstheme="minorHAnsi"/>
                <w:color w:val="000000"/>
                <w:sz w:val="22"/>
                <w:szCs w:val="22"/>
              </w:rPr>
            </w:pPr>
            <w:hyperlink w:anchor="Disclosure" w:history="1">
              <w:r w:rsidR="004811F3" w:rsidRPr="004811F3">
                <w:rPr>
                  <w:rStyle w:val="Hyperlink"/>
                  <w:rFonts w:asciiTheme="minorHAnsi" w:hAnsiTheme="minorHAnsi" w:cstheme="minorHAnsi"/>
                  <w:sz w:val="22"/>
                  <w:szCs w:val="22"/>
                </w:rPr>
                <w:t>Disclosure</w:t>
              </w:r>
            </w:hyperlink>
          </w:p>
        </w:tc>
        <w:tc>
          <w:tcPr>
            <w:tcW w:w="4508" w:type="dxa"/>
          </w:tcPr>
          <w:p w14:paraId="5CF4B9EE" w14:textId="77777777" w:rsidR="004811F3" w:rsidRPr="004811F3" w:rsidRDefault="004612D2" w:rsidP="004811F3">
            <w:pPr>
              <w:spacing w:after="0"/>
              <w:rPr>
                <w:rStyle w:val="Hyperlink"/>
                <w:rFonts w:asciiTheme="minorHAnsi" w:hAnsiTheme="minorHAnsi" w:cstheme="minorHAnsi"/>
                <w:sz w:val="22"/>
                <w:szCs w:val="22"/>
              </w:rPr>
            </w:pPr>
            <w:hyperlink w:anchor="Transfers" w:history="1">
              <w:r w:rsidR="004811F3" w:rsidRPr="004811F3">
                <w:rPr>
                  <w:rStyle w:val="Hyperlink"/>
                  <w:rFonts w:asciiTheme="minorHAnsi" w:hAnsiTheme="minorHAnsi" w:cstheme="minorHAnsi"/>
                  <w:sz w:val="22"/>
                  <w:szCs w:val="22"/>
                </w:rPr>
                <w:t>Transfers</w:t>
              </w:r>
            </w:hyperlink>
          </w:p>
          <w:p w14:paraId="338DCCA2"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220A7B27" w14:textId="77777777">
        <w:tc>
          <w:tcPr>
            <w:tcW w:w="4508" w:type="dxa"/>
          </w:tcPr>
          <w:p w14:paraId="56529B1F" w14:textId="77777777" w:rsidR="004811F3" w:rsidRPr="004811F3" w:rsidRDefault="004612D2" w:rsidP="004811F3">
            <w:pPr>
              <w:spacing w:after="0"/>
              <w:rPr>
                <w:rFonts w:asciiTheme="minorHAnsi" w:hAnsiTheme="minorHAnsi" w:cstheme="minorHAnsi"/>
                <w:color w:val="000000"/>
                <w:sz w:val="22"/>
                <w:szCs w:val="22"/>
              </w:rPr>
            </w:pPr>
            <w:hyperlink w:anchor="DPO" w:history="1">
              <w:r w:rsidR="004811F3" w:rsidRPr="004811F3">
                <w:rPr>
                  <w:rStyle w:val="Hyperlink"/>
                  <w:rFonts w:asciiTheme="minorHAnsi" w:hAnsiTheme="minorHAnsi" w:cstheme="minorHAnsi"/>
                  <w:sz w:val="22"/>
                  <w:szCs w:val="22"/>
                </w:rPr>
                <w:t>Data Protection Officer (DPO)</w:t>
              </w:r>
            </w:hyperlink>
          </w:p>
        </w:tc>
        <w:tc>
          <w:tcPr>
            <w:tcW w:w="4508" w:type="dxa"/>
          </w:tcPr>
          <w:p w14:paraId="3A15D66B" w14:textId="77777777" w:rsidR="004811F3" w:rsidRPr="004811F3" w:rsidRDefault="004612D2" w:rsidP="004811F3">
            <w:pPr>
              <w:spacing w:after="0"/>
              <w:rPr>
                <w:rStyle w:val="Hyperlink"/>
                <w:rFonts w:asciiTheme="minorHAnsi" w:hAnsiTheme="minorHAnsi" w:cstheme="minorHAnsi"/>
                <w:sz w:val="22"/>
                <w:szCs w:val="22"/>
              </w:rPr>
            </w:pPr>
            <w:hyperlink w:anchor="SecurityStatement" w:history="1">
              <w:r w:rsidR="004811F3" w:rsidRPr="004811F3">
                <w:rPr>
                  <w:rStyle w:val="Hyperlink"/>
                  <w:rFonts w:asciiTheme="minorHAnsi" w:hAnsiTheme="minorHAnsi" w:cstheme="minorHAnsi"/>
                  <w:sz w:val="22"/>
                  <w:szCs w:val="22"/>
                </w:rPr>
                <w:t>Security Statement</w:t>
              </w:r>
            </w:hyperlink>
          </w:p>
          <w:p w14:paraId="72CF9EC2"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38EA9A01" w14:textId="77777777">
        <w:tc>
          <w:tcPr>
            <w:tcW w:w="4508" w:type="dxa"/>
          </w:tcPr>
          <w:p w14:paraId="0723589E" w14:textId="77777777" w:rsidR="004811F3" w:rsidRPr="004811F3" w:rsidRDefault="004612D2" w:rsidP="004811F3">
            <w:pPr>
              <w:spacing w:after="0"/>
              <w:rPr>
                <w:rFonts w:asciiTheme="minorHAnsi" w:hAnsiTheme="minorHAnsi" w:cstheme="minorHAnsi"/>
                <w:color w:val="000000"/>
                <w:sz w:val="22"/>
                <w:szCs w:val="22"/>
              </w:rPr>
            </w:pPr>
            <w:hyperlink w:anchor="PersonalData" w:history="1">
              <w:r w:rsidR="004811F3" w:rsidRPr="004811F3">
                <w:rPr>
                  <w:rStyle w:val="Hyperlink"/>
                  <w:rFonts w:asciiTheme="minorHAnsi" w:hAnsiTheme="minorHAnsi" w:cstheme="minorHAnsi"/>
                  <w:sz w:val="22"/>
                  <w:szCs w:val="22"/>
                </w:rPr>
                <w:t>Personal Data</w:t>
              </w:r>
            </w:hyperlink>
          </w:p>
        </w:tc>
        <w:tc>
          <w:tcPr>
            <w:tcW w:w="4508" w:type="dxa"/>
          </w:tcPr>
          <w:p w14:paraId="720B69E1" w14:textId="77777777" w:rsidR="004811F3" w:rsidRPr="004811F3" w:rsidRDefault="004612D2" w:rsidP="004811F3">
            <w:pPr>
              <w:spacing w:after="0"/>
              <w:rPr>
                <w:rStyle w:val="Hyperlink"/>
                <w:rFonts w:asciiTheme="minorHAnsi" w:hAnsiTheme="minorHAnsi" w:cstheme="minorHAnsi"/>
                <w:sz w:val="22"/>
                <w:szCs w:val="22"/>
              </w:rPr>
            </w:pPr>
            <w:hyperlink w:anchor="InformationNotice" w:history="1">
              <w:r w:rsidR="004811F3" w:rsidRPr="004811F3">
                <w:rPr>
                  <w:rStyle w:val="Hyperlink"/>
                  <w:rFonts w:asciiTheme="minorHAnsi" w:hAnsiTheme="minorHAnsi" w:cstheme="minorHAnsi"/>
                  <w:sz w:val="22"/>
                  <w:szCs w:val="22"/>
                </w:rPr>
                <w:t>Information Notice</w:t>
              </w:r>
            </w:hyperlink>
          </w:p>
          <w:p w14:paraId="3AE9DDB1"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5D8BF08D" w14:textId="77777777">
        <w:tc>
          <w:tcPr>
            <w:tcW w:w="4508" w:type="dxa"/>
          </w:tcPr>
          <w:p w14:paraId="1B22F5E0" w14:textId="77777777" w:rsidR="004811F3" w:rsidRPr="004811F3" w:rsidRDefault="004612D2" w:rsidP="004811F3">
            <w:pPr>
              <w:spacing w:after="0"/>
              <w:rPr>
                <w:rFonts w:asciiTheme="minorHAnsi" w:hAnsiTheme="minorHAnsi" w:cstheme="minorHAnsi"/>
                <w:color w:val="000000"/>
                <w:sz w:val="22"/>
                <w:szCs w:val="22"/>
              </w:rPr>
            </w:pPr>
            <w:hyperlink w:anchor="SensitivePersonalData" w:history="1">
              <w:r w:rsidR="004811F3" w:rsidRPr="004811F3">
                <w:rPr>
                  <w:rStyle w:val="Hyperlink"/>
                  <w:rFonts w:asciiTheme="minorHAnsi" w:hAnsiTheme="minorHAnsi" w:cstheme="minorHAnsi"/>
                  <w:sz w:val="22"/>
                  <w:szCs w:val="22"/>
                </w:rPr>
                <w:t>Special Category Data (Sensitive)</w:t>
              </w:r>
            </w:hyperlink>
          </w:p>
        </w:tc>
        <w:tc>
          <w:tcPr>
            <w:tcW w:w="4508" w:type="dxa"/>
          </w:tcPr>
          <w:p w14:paraId="273F603A" w14:textId="77777777" w:rsidR="004811F3" w:rsidRPr="004811F3" w:rsidRDefault="004612D2" w:rsidP="004811F3">
            <w:pPr>
              <w:spacing w:after="0"/>
              <w:rPr>
                <w:rStyle w:val="Hyperlink"/>
                <w:rFonts w:asciiTheme="minorHAnsi" w:hAnsiTheme="minorHAnsi" w:cstheme="minorHAnsi"/>
                <w:sz w:val="22"/>
                <w:szCs w:val="22"/>
              </w:rPr>
            </w:pPr>
            <w:hyperlink w:anchor="EnforcementNotice" w:history="1">
              <w:r w:rsidR="004811F3" w:rsidRPr="004811F3">
                <w:rPr>
                  <w:rStyle w:val="Hyperlink"/>
                  <w:rFonts w:asciiTheme="minorHAnsi" w:hAnsiTheme="minorHAnsi" w:cstheme="minorHAnsi"/>
                  <w:sz w:val="22"/>
                  <w:szCs w:val="22"/>
                </w:rPr>
                <w:t>Enforcement Notice</w:t>
              </w:r>
            </w:hyperlink>
          </w:p>
          <w:p w14:paraId="455B6058" w14:textId="77777777" w:rsidR="004811F3" w:rsidRPr="004811F3" w:rsidRDefault="004811F3" w:rsidP="004811F3">
            <w:pPr>
              <w:spacing w:after="0"/>
              <w:rPr>
                <w:rFonts w:asciiTheme="minorHAnsi" w:hAnsiTheme="minorHAnsi" w:cstheme="minorHAnsi"/>
                <w:color w:val="000000"/>
                <w:sz w:val="22"/>
                <w:szCs w:val="22"/>
              </w:rPr>
            </w:pPr>
          </w:p>
        </w:tc>
      </w:tr>
      <w:tr w:rsidR="004811F3" w:rsidRPr="004811F3" w14:paraId="288C30E8" w14:textId="77777777">
        <w:tc>
          <w:tcPr>
            <w:tcW w:w="4508" w:type="dxa"/>
          </w:tcPr>
          <w:p w14:paraId="5C98303B" w14:textId="77777777" w:rsidR="004811F3" w:rsidRPr="004811F3" w:rsidRDefault="004612D2" w:rsidP="004811F3">
            <w:pPr>
              <w:spacing w:after="0"/>
              <w:rPr>
                <w:rFonts w:asciiTheme="minorHAnsi" w:hAnsiTheme="minorHAnsi" w:cstheme="minorHAnsi"/>
                <w:color w:val="000000"/>
                <w:sz w:val="22"/>
                <w:szCs w:val="22"/>
              </w:rPr>
            </w:pPr>
            <w:hyperlink w:anchor="PSEUDONYM" w:history="1">
              <w:r w:rsidR="004811F3" w:rsidRPr="004811F3">
                <w:rPr>
                  <w:rStyle w:val="Hyperlink"/>
                  <w:rFonts w:asciiTheme="minorHAnsi" w:hAnsiTheme="minorHAnsi" w:cstheme="minorHAnsi"/>
                  <w:sz w:val="22"/>
                  <w:szCs w:val="22"/>
                </w:rPr>
                <w:t xml:space="preserve">Pseudonymisation/Pseudonymised </w:t>
              </w:r>
            </w:hyperlink>
          </w:p>
        </w:tc>
        <w:tc>
          <w:tcPr>
            <w:tcW w:w="4508" w:type="dxa"/>
          </w:tcPr>
          <w:p w14:paraId="557F2D8F" w14:textId="77777777" w:rsidR="004811F3" w:rsidRPr="004811F3" w:rsidRDefault="004612D2" w:rsidP="004811F3">
            <w:pPr>
              <w:spacing w:after="0"/>
              <w:rPr>
                <w:rStyle w:val="Hyperlink"/>
                <w:rFonts w:asciiTheme="minorHAnsi" w:hAnsiTheme="minorHAnsi" w:cstheme="minorHAnsi"/>
                <w:sz w:val="22"/>
                <w:szCs w:val="22"/>
              </w:rPr>
            </w:pPr>
            <w:hyperlink w:anchor="InformationTribunal" w:history="1">
              <w:r w:rsidR="004811F3" w:rsidRPr="004811F3">
                <w:rPr>
                  <w:rStyle w:val="Hyperlink"/>
                  <w:rFonts w:asciiTheme="minorHAnsi" w:hAnsiTheme="minorHAnsi" w:cstheme="minorHAnsi"/>
                  <w:sz w:val="22"/>
                  <w:szCs w:val="22"/>
                </w:rPr>
                <w:t>Information Tribunal</w:t>
              </w:r>
            </w:hyperlink>
          </w:p>
          <w:p w14:paraId="0B03B6E5" w14:textId="77777777" w:rsidR="004811F3" w:rsidRPr="004811F3" w:rsidRDefault="004811F3" w:rsidP="004811F3">
            <w:pPr>
              <w:spacing w:after="0"/>
              <w:rPr>
                <w:rFonts w:asciiTheme="minorHAnsi" w:hAnsiTheme="minorHAnsi" w:cstheme="minorHAnsi"/>
                <w:color w:val="000000"/>
                <w:sz w:val="22"/>
                <w:szCs w:val="22"/>
              </w:rPr>
            </w:pPr>
          </w:p>
        </w:tc>
      </w:tr>
    </w:tbl>
    <w:p w14:paraId="253CF339" w14:textId="77777777" w:rsidR="004811F3" w:rsidRPr="004811F3" w:rsidRDefault="004811F3" w:rsidP="004811F3">
      <w:pPr>
        <w:spacing w:after="0"/>
        <w:rPr>
          <w:rFonts w:asciiTheme="minorHAnsi" w:hAnsiTheme="minorHAnsi" w:cstheme="minorHAnsi"/>
          <w:b/>
          <w:color w:val="000000"/>
        </w:rPr>
      </w:pPr>
      <w:bookmarkStart w:id="24" w:name="DATPROTECTIONACT2018"/>
    </w:p>
    <w:p w14:paraId="2E4B9B5D" w14:textId="77777777" w:rsidR="004811F3" w:rsidRPr="004811F3" w:rsidRDefault="004811F3" w:rsidP="004811F3">
      <w:pPr>
        <w:spacing w:after="0"/>
        <w:rPr>
          <w:rFonts w:asciiTheme="minorHAnsi" w:hAnsiTheme="minorHAnsi" w:cstheme="minorHAnsi"/>
          <w:b/>
          <w:color w:val="000000"/>
        </w:rPr>
      </w:pPr>
      <w:r w:rsidRPr="004811F3">
        <w:rPr>
          <w:rFonts w:asciiTheme="minorHAnsi" w:hAnsiTheme="minorHAnsi" w:cstheme="minorHAnsi"/>
          <w:b/>
          <w:color w:val="000000"/>
        </w:rPr>
        <w:t>Data Protection Act 2018 (DPA18)</w:t>
      </w:r>
    </w:p>
    <w:bookmarkEnd w:id="24"/>
    <w:p w14:paraId="25940778" w14:textId="77777777" w:rsidR="004811F3" w:rsidRPr="004811F3" w:rsidRDefault="004811F3" w:rsidP="004811F3">
      <w:pPr>
        <w:spacing w:after="0"/>
        <w:rPr>
          <w:rFonts w:asciiTheme="minorHAnsi" w:hAnsiTheme="minorHAnsi" w:cstheme="minorHAnsi"/>
        </w:rPr>
      </w:pPr>
      <w:r w:rsidRPr="004811F3">
        <w:rPr>
          <w:rStyle w:val="hgkelc"/>
          <w:rFonts w:asciiTheme="minorHAnsi" w:hAnsiTheme="minorHAnsi" w:cstheme="minorHAnsi"/>
          <w:color w:val="222222"/>
        </w:rPr>
        <w:t xml:space="preserve">The </w:t>
      </w:r>
      <w:r w:rsidRPr="004811F3">
        <w:rPr>
          <w:rStyle w:val="hgkelc"/>
          <w:rFonts w:asciiTheme="minorHAnsi" w:hAnsiTheme="minorHAnsi" w:cstheme="minorHAnsi"/>
          <w:bCs/>
          <w:color w:val="222222"/>
        </w:rPr>
        <w:t>Data Protection</w:t>
      </w:r>
      <w:r w:rsidRPr="004811F3">
        <w:rPr>
          <w:rStyle w:val="hgkelc"/>
          <w:rFonts w:asciiTheme="minorHAnsi" w:hAnsiTheme="minorHAnsi" w:cstheme="minorHAnsi"/>
          <w:color w:val="222222"/>
        </w:rPr>
        <w:t xml:space="preserve"> Act 2018 (DPA18) is the </w:t>
      </w:r>
      <w:r w:rsidRPr="004811F3">
        <w:rPr>
          <w:rStyle w:val="hgkelc"/>
          <w:rFonts w:asciiTheme="minorHAnsi" w:hAnsiTheme="minorHAnsi" w:cstheme="minorHAnsi"/>
          <w:bCs/>
          <w:color w:val="222222"/>
        </w:rPr>
        <w:t>UK's</w:t>
      </w:r>
      <w:r w:rsidRPr="004811F3">
        <w:rPr>
          <w:rStyle w:val="hgkelc"/>
          <w:rFonts w:asciiTheme="minorHAnsi" w:hAnsiTheme="minorHAnsi" w:cstheme="minorHAnsi"/>
          <w:color w:val="222222"/>
        </w:rPr>
        <w:t xml:space="preserve"> implementation of the General </w:t>
      </w:r>
      <w:r w:rsidRPr="004811F3">
        <w:rPr>
          <w:rStyle w:val="hgkelc"/>
          <w:rFonts w:asciiTheme="minorHAnsi" w:hAnsiTheme="minorHAnsi" w:cstheme="minorHAnsi"/>
          <w:bCs/>
          <w:color w:val="222222"/>
        </w:rPr>
        <w:t>Data Protection</w:t>
      </w:r>
      <w:r w:rsidRPr="004811F3">
        <w:rPr>
          <w:rStyle w:val="hgkelc"/>
          <w:rFonts w:asciiTheme="minorHAnsi" w:hAnsiTheme="minorHAnsi" w:cstheme="minorHAnsi"/>
          <w:color w:val="222222"/>
        </w:rPr>
        <w:t xml:space="preserve"> Regulation (</w:t>
      </w:r>
      <w:r w:rsidRPr="004811F3">
        <w:rPr>
          <w:rStyle w:val="hgkelc"/>
          <w:rFonts w:asciiTheme="minorHAnsi" w:hAnsiTheme="minorHAnsi" w:cstheme="minorHAnsi"/>
          <w:bCs/>
          <w:color w:val="222222"/>
        </w:rPr>
        <w:t>GDPR</w:t>
      </w:r>
      <w:r w:rsidRPr="004811F3">
        <w:rPr>
          <w:rStyle w:val="hgkelc"/>
          <w:rFonts w:asciiTheme="minorHAnsi" w:hAnsiTheme="minorHAnsi" w:cstheme="minorHAnsi"/>
          <w:color w:val="222222"/>
        </w:rPr>
        <w:t xml:space="preserve">). The DPA18 and GDPR </w:t>
      </w:r>
      <w:r w:rsidRPr="004811F3">
        <w:rPr>
          <w:rFonts w:asciiTheme="minorHAnsi" w:hAnsiTheme="minorHAnsi" w:cstheme="minorHAnsi"/>
        </w:rPr>
        <w:t xml:space="preserve">provide individuals with the right to know what personal and sensitive (special category) information is held about them, how it is processed and safeguarded and sets out requirements for organisations to adhere to when collecting and processing personal data.  </w:t>
      </w:r>
    </w:p>
    <w:p w14:paraId="3AEF416A" w14:textId="77777777" w:rsidR="004811F3" w:rsidRPr="004811F3" w:rsidRDefault="004811F3" w:rsidP="004811F3">
      <w:pPr>
        <w:spacing w:after="0"/>
        <w:rPr>
          <w:rFonts w:asciiTheme="minorHAnsi" w:hAnsiTheme="minorHAnsi" w:cstheme="minorHAnsi"/>
          <w:b/>
        </w:rPr>
      </w:pPr>
    </w:p>
    <w:p w14:paraId="07AD498A" w14:textId="77777777" w:rsidR="004811F3" w:rsidRPr="004811F3" w:rsidRDefault="004811F3" w:rsidP="004811F3">
      <w:pPr>
        <w:spacing w:after="0"/>
        <w:rPr>
          <w:rFonts w:asciiTheme="minorHAnsi" w:hAnsiTheme="minorHAnsi" w:cstheme="minorHAnsi"/>
          <w:b/>
          <w:color w:val="000000"/>
        </w:rPr>
      </w:pPr>
      <w:bookmarkStart w:id="25" w:name="GDPR"/>
      <w:r w:rsidRPr="004811F3">
        <w:rPr>
          <w:rFonts w:asciiTheme="minorHAnsi" w:hAnsiTheme="minorHAnsi" w:cstheme="minorHAnsi"/>
          <w:b/>
          <w:color w:val="000000"/>
        </w:rPr>
        <w:t>General Data Protection Regulation (GDPR)</w:t>
      </w:r>
    </w:p>
    <w:bookmarkEnd w:id="25"/>
    <w:p w14:paraId="1DEAF84B"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222222"/>
        </w:rPr>
        <w:t>The General Data Protection Regulation is a regulation in EU law on data protection and privacy for all individuals within the European Union and the European Economic Area, which replaces the Data Protection Directive.  When the UK left the EU on the 31 December 2020, we adopted the UK GDPR alongside the Data Protection Act 2018, to ensure that we remain compliant with the EU Data Protection Regulation (EU GDPR 2016/679).</w:t>
      </w:r>
    </w:p>
    <w:p w14:paraId="5A4421D2" w14:textId="77777777" w:rsidR="004811F3" w:rsidRPr="004811F3" w:rsidRDefault="004811F3" w:rsidP="004811F3">
      <w:pPr>
        <w:spacing w:after="0"/>
        <w:rPr>
          <w:rFonts w:asciiTheme="minorHAnsi" w:hAnsiTheme="minorHAnsi" w:cstheme="minorHAnsi"/>
          <w:color w:val="000000"/>
        </w:rPr>
      </w:pPr>
    </w:p>
    <w:p w14:paraId="02D2678F" w14:textId="77777777" w:rsidR="004811F3" w:rsidRPr="004811F3" w:rsidRDefault="004811F3" w:rsidP="004811F3">
      <w:pPr>
        <w:spacing w:after="0"/>
        <w:rPr>
          <w:rFonts w:asciiTheme="minorHAnsi" w:hAnsiTheme="minorHAnsi" w:cstheme="minorHAnsi"/>
          <w:b/>
        </w:rPr>
      </w:pPr>
      <w:bookmarkStart w:id="26" w:name="EEA"/>
      <w:r w:rsidRPr="004811F3">
        <w:rPr>
          <w:rFonts w:asciiTheme="minorHAnsi" w:hAnsiTheme="minorHAnsi" w:cstheme="minorHAnsi"/>
          <w:b/>
        </w:rPr>
        <w:t>European Economic Area (EEA)</w:t>
      </w:r>
    </w:p>
    <w:bookmarkEnd w:id="26"/>
    <w:p w14:paraId="5CDB8C80" w14:textId="77777777" w:rsidR="004811F3" w:rsidRPr="004811F3" w:rsidRDefault="004811F3" w:rsidP="004811F3">
      <w:pPr>
        <w:spacing w:after="0"/>
        <w:rPr>
          <w:rFonts w:asciiTheme="minorHAnsi" w:hAnsiTheme="minorHAnsi" w:cstheme="minorHAnsi"/>
          <w:highlight w:val="cyan"/>
        </w:rPr>
      </w:pPr>
      <w:r w:rsidRPr="004811F3">
        <w:rPr>
          <w:rFonts w:asciiTheme="minorHAnsi" w:hAnsiTheme="minorHAnsi" w:cstheme="minorHAnsi"/>
        </w:rPr>
        <w:t xml:space="preserve">The UK was a part of the EEA until we left on the 31 December 2020. </w:t>
      </w:r>
      <w:r w:rsidRPr="004811F3">
        <w:rPr>
          <w:rStyle w:val="ilfuvd"/>
          <w:rFonts w:asciiTheme="minorHAnsi" w:hAnsiTheme="minorHAnsi" w:cstheme="minorHAnsi"/>
          <w:color w:val="222222"/>
        </w:rPr>
        <w:t xml:space="preserve">The </w:t>
      </w:r>
      <w:r w:rsidRPr="004811F3">
        <w:rPr>
          <w:rStyle w:val="ilfuvd"/>
          <w:rFonts w:asciiTheme="minorHAnsi" w:hAnsiTheme="minorHAnsi" w:cstheme="minorHAnsi"/>
          <w:bCs/>
          <w:color w:val="222222"/>
        </w:rPr>
        <w:t>EEA</w:t>
      </w:r>
      <w:r w:rsidRPr="004811F3">
        <w:rPr>
          <w:rStyle w:val="ilfuvd"/>
          <w:rFonts w:asciiTheme="minorHAnsi" w:hAnsiTheme="minorHAnsi" w:cstheme="minorHAnsi"/>
          <w:color w:val="222222"/>
        </w:rPr>
        <w:t xml:space="preserve"> includes EU countries in addition to Iceland, Liechtenstein, and Norway. It allows them to be part of the EU's single market. Switzerland is neither an EU nor </w:t>
      </w:r>
      <w:r w:rsidRPr="004811F3">
        <w:rPr>
          <w:rStyle w:val="ilfuvd"/>
          <w:rFonts w:asciiTheme="minorHAnsi" w:hAnsiTheme="minorHAnsi" w:cstheme="minorHAnsi"/>
          <w:bCs/>
          <w:color w:val="222222"/>
        </w:rPr>
        <w:t>EEA</w:t>
      </w:r>
      <w:r w:rsidRPr="004811F3">
        <w:rPr>
          <w:rStyle w:val="ilfuvd"/>
          <w:rFonts w:asciiTheme="minorHAnsi" w:hAnsiTheme="minorHAnsi" w:cstheme="minorHAnsi"/>
          <w:color w:val="222222"/>
        </w:rPr>
        <w:t xml:space="preserve"> member but is part of the single market, this means Swiss nationals have the same rights to live and work in the UK as other </w:t>
      </w:r>
      <w:r w:rsidRPr="004811F3">
        <w:rPr>
          <w:rStyle w:val="ilfuvd"/>
          <w:rFonts w:asciiTheme="minorHAnsi" w:hAnsiTheme="minorHAnsi" w:cstheme="minorHAnsi"/>
          <w:bCs/>
          <w:color w:val="222222"/>
        </w:rPr>
        <w:t>EEA</w:t>
      </w:r>
      <w:r w:rsidRPr="004811F3">
        <w:rPr>
          <w:rStyle w:val="ilfuvd"/>
          <w:rFonts w:asciiTheme="minorHAnsi" w:hAnsiTheme="minorHAnsi" w:cstheme="minorHAnsi"/>
          <w:color w:val="222222"/>
        </w:rPr>
        <w:t xml:space="preserve"> nationals. More guidance will follow here once we have been provided steer from the Government and the ICO. </w:t>
      </w:r>
    </w:p>
    <w:p w14:paraId="6DA9E324" w14:textId="77777777" w:rsidR="004811F3" w:rsidRPr="004811F3" w:rsidRDefault="004811F3" w:rsidP="004811F3">
      <w:pPr>
        <w:spacing w:after="0"/>
        <w:rPr>
          <w:rFonts w:asciiTheme="minorHAnsi" w:hAnsiTheme="minorHAnsi" w:cstheme="minorHAnsi"/>
          <w:b/>
        </w:rPr>
      </w:pPr>
    </w:p>
    <w:p w14:paraId="297BC85A" w14:textId="77777777" w:rsidR="004811F3" w:rsidRPr="004811F3" w:rsidRDefault="004811F3" w:rsidP="004811F3">
      <w:pPr>
        <w:spacing w:after="0"/>
        <w:rPr>
          <w:rFonts w:asciiTheme="minorHAnsi" w:hAnsiTheme="minorHAnsi" w:cstheme="minorHAnsi"/>
          <w:b/>
        </w:rPr>
      </w:pPr>
      <w:bookmarkStart w:id="27" w:name="InformationCommissionersOffice"/>
      <w:bookmarkStart w:id="28" w:name="ICO"/>
      <w:r w:rsidRPr="004811F3">
        <w:rPr>
          <w:rFonts w:asciiTheme="minorHAnsi" w:hAnsiTheme="minorHAnsi" w:cstheme="minorHAnsi"/>
          <w:b/>
        </w:rPr>
        <w:t>Information Commissioners’ Office (ICO)</w:t>
      </w:r>
    </w:p>
    <w:bookmarkEnd w:id="27"/>
    <w:bookmarkEnd w:id="28"/>
    <w:p w14:paraId="0CC1EA4F"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The ICO is an independent office holder appointed by the Crown to administer and enforce the data protection legislation, the Freedom of Information Act 2000, the Environmental Information Regulations (EIR) and the Privacy and Electronic Communications Regulations (PECR).  The ICO’s role in terms of data protection is providing advice, promoting good practice and enforcement. They have the powers to issue fines to organisations for severe breaches of data protection and/or PECR. The ICO is independent of the Government and reports directly to Parliament. </w:t>
      </w:r>
    </w:p>
    <w:p w14:paraId="0646825D" w14:textId="77777777" w:rsidR="004811F3" w:rsidRPr="004811F3" w:rsidRDefault="004811F3" w:rsidP="004811F3">
      <w:pPr>
        <w:spacing w:after="0"/>
        <w:rPr>
          <w:rFonts w:asciiTheme="minorHAnsi" w:hAnsiTheme="minorHAnsi" w:cstheme="minorHAnsi"/>
          <w:b/>
        </w:rPr>
      </w:pPr>
    </w:p>
    <w:p w14:paraId="5A03DCF6" w14:textId="77777777" w:rsidR="004811F3" w:rsidRPr="004811F3" w:rsidRDefault="004811F3" w:rsidP="004811F3">
      <w:pPr>
        <w:spacing w:after="0"/>
        <w:rPr>
          <w:rFonts w:asciiTheme="minorHAnsi" w:hAnsiTheme="minorHAnsi" w:cstheme="minorHAnsi"/>
          <w:b/>
        </w:rPr>
      </w:pPr>
      <w:bookmarkStart w:id="29" w:name="DataProtectionPrinciples"/>
      <w:r w:rsidRPr="004811F3">
        <w:rPr>
          <w:rFonts w:asciiTheme="minorHAnsi" w:hAnsiTheme="minorHAnsi" w:cstheme="minorHAnsi"/>
          <w:b/>
        </w:rPr>
        <w:t>Data Protection Principles</w:t>
      </w:r>
    </w:p>
    <w:bookmarkEnd w:id="29"/>
    <w:p w14:paraId="6140A587" w14:textId="77777777" w:rsidR="004811F3" w:rsidRPr="004811F3" w:rsidRDefault="004811F3" w:rsidP="004811F3">
      <w:pPr>
        <w:spacing w:after="0"/>
        <w:contextualSpacing/>
        <w:rPr>
          <w:rFonts w:asciiTheme="minorHAnsi" w:hAnsiTheme="minorHAnsi" w:cstheme="minorHAnsi"/>
        </w:rPr>
      </w:pPr>
      <w:r w:rsidRPr="004811F3">
        <w:rPr>
          <w:rFonts w:asciiTheme="minorHAnsi" w:hAnsiTheme="minorHAnsi" w:cstheme="minorHAnsi"/>
        </w:rPr>
        <w:t>There are seven Principles under the GDPR and DPA18 which Housing 21 employees must ensure they abide by when processing personal data:</w:t>
      </w:r>
    </w:p>
    <w:p w14:paraId="081B15EC" w14:textId="77777777" w:rsidR="004811F3" w:rsidRPr="004811F3" w:rsidRDefault="004811F3" w:rsidP="004811F3">
      <w:pPr>
        <w:spacing w:after="0"/>
        <w:contextualSpacing/>
        <w:rPr>
          <w:rFonts w:asciiTheme="minorHAnsi" w:hAnsiTheme="minorHAnsi" w:cstheme="minorHAnsi"/>
          <w:b/>
        </w:rPr>
      </w:pPr>
    </w:p>
    <w:p w14:paraId="1224A51A" w14:textId="77777777" w:rsidR="004811F3" w:rsidRPr="004811F3" w:rsidRDefault="004811F3" w:rsidP="004811F3">
      <w:pPr>
        <w:spacing w:after="0"/>
        <w:ind w:left="1440" w:hanging="1440"/>
        <w:contextualSpacing/>
        <w:rPr>
          <w:rFonts w:asciiTheme="minorHAnsi" w:hAnsiTheme="minorHAnsi" w:cstheme="minorHAnsi"/>
          <w:b/>
        </w:rPr>
      </w:pPr>
      <w:r w:rsidRPr="004811F3">
        <w:rPr>
          <w:rFonts w:asciiTheme="minorHAnsi" w:hAnsiTheme="minorHAnsi" w:cstheme="minorHAnsi"/>
          <w:b/>
        </w:rPr>
        <w:t>Principle 1</w:t>
      </w:r>
      <w:r w:rsidRPr="004811F3">
        <w:rPr>
          <w:rFonts w:asciiTheme="minorHAnsi" w:hAnsiTheme="minorHAnsi" w:cstheme="minorHAnsi"/>
          <w:b/>
        </w:rPr>
        <w:tab/>
        <w:t>Personal Data shall be obtained and processed fairly, lawfully, and transparently. (Lawfulness, Fairness and Transparency)</w:t>
      </w:r>
    </w:p>
    <w:p w14:paraId="22DE89EC" w14:textId="77777777" w:rsidR="004811F3" w:rsidRPr="004811F3" w:rsidRDefault="004811F3" w:rsidP="004811F3">
      <w:pPr>
        <w:spacing w:after="0"/>
        <w:ind w:left="1440" w:hanging="1440"/>
        <w:contextualSpacing/>
        <w:rPr>
          <w:rFonts w:asciiTheme="minorHAnsi" w:hAnsiTheme="minorHAnsi" w:cstheme="minorHAnsi"/>
          <w:b/>
        </w:rPr>
      </w:pPr>
    </w:p>
    <w:p w14:paraId="4E5DF468" w14:textId="77777777" w:rsid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This means personal data must be processed lawfully, fairly and in a transparent manner in relation to the Data Subject. Therefore, we may only collect, process, and share personal data fairly and lawfully and for specified purposes. The DPA18 restricts our actions regarding personal data to specified lawful purposes. These restrictions are not intended to prevent processing but ensure that we process personal data without adversely affecting the Data Subject. The legislation allows processing for specific purposes, some of which are set out below:</w:t>
      </w:r>
    </w:p>
    <w:p w14:paraId="66267F21" w14:textId="77777777" w:rsidR="00B57D75" w:rsidRPr="004811F3" w:rsidRDefault="00B57D75" w:rsidP="004811F3">
      <w:pPr>
        <w:widowControl w:val="0"/>
        <w:autoSpaceDE w:val="0"/>
        <w:autoSpaceDN w:val="0"/>
        <w:adjustRightInd w:val="0"/>
        <w:spacing w:after="0"/>
        <w:rPr>
          <w:rFonts w:asciiTheme="minorHAnsi" w:hAnsiTheme="minorHAnsi" w:cstheme="minorHAnsi"/>
        </w:rPr>
      </w:pPr>
    </w:p>
    <w:p w14:paraId="0576132D" w14:textId="77777777" w:rsidR="004811F3" w:rsidRPr="004811F3" w:rsidRDefault="004811F3" w:rsidP="004811F3">
      <w:pPr>
        <w:pStyle w:val="ListParagraph"/>
        <w:widowControl w:val="0"/>
        <w:numPr>
          <w:ilvl w:val="0"/>
          <w:numId w:val="49"/>
        </w:numPr>
        <w:autoSpaceDE w:val="0"/>
        <w:autoSpaceDN w:val="0"/>
        <w:adjustRightInd w:val="0"/>
        <w:spacing w:after="0"/>
        <w:rPr>
          <w:rFonts w:asciiTheme="minorHAnsi" w:hAnsiTheme="minorHAnsi" w:cstheme="minorHAnsi"/>
        </w:rPr>
      </w:pPr>
      <w:r w:rsidRPr="004811F3">
        <w:rPr>
          <w:rFonts w:asciiTheme="minorHAnsi" w:hAnsiTheme="minorHAnsi" w:cstheme="minorHAnsi"/>
        </w:rPr>
        <w:t>the Data Subject has given their consent.</w:t>
      </w:r>
    </w:p>
    <w:p w14:paraId="1DCA4D36" w14:textId="77777777" w:rsidR="004811F3" w:rsidRPr="004811F3" w:rsidRDefault="004811F3" w:rsidP="004811F3">
      <w:pPr>
        <w:pStyle w:val="ListParagraph"/>
        <w:widowControl w:val="0"/>
        <w:numPr>
          <w:ilvl w:val="0"/>
          <w:numId w:val="49"/>
        </w:numPr>
        <w:autoSpaceDE w:val="0"/>
        <w:autoSpaceDN w:val="0"/>
        <w:adjustRightInd w:val="0"/>
        <w:spacing w:after="0"/>
        <w:rPr>
          <w:rFonts w:asciiTheme="minorHAnsi" w:hAnsiTheme="minorHAnsi" w:cstheme="minorHAnsi"/>
        </w:rPr>
      </w:pPr>
      <w:r w:rsidRPr="004811F3">
        <w:rPr>
          <w:rFonts w:asciiTheme="minorHAnsi" w:hAnsiTheme="minorHAnsi" w:cstheme="minorHAnsi"/>
        </w:rPr>
        <w:t>the Processing is necessary for the performance of a contract with the Data Subject.</w:t>
      </w:r>
    </w:p>
    <w:p w14:paraId="7500DC5E" w14:textId="77777777" w:rsidR="004811F3" w:rsidRPr="004811F3" w:rsidRDefault="004811F3" w:rsidP="004811F3">
      <w:pPr>
        <w:pStyle w:val="ListParagraph"/>
        <w:widowControl w:val="0"/>
        <w:numPr>
          <w:ilvl w:val="0"/>
          <w:numId w:val="49"/>
        </w:numPr>
        <w:autoSpaceDE w:val="0"/>
        <w:autoSpaceDN w:val="0"/>
        <w:adjustRightInd w:val="0"/>
        <w:spacing w:after="0"/>
        <w:rPr>
          <w:rFonts w:asciiTheme="minorHAnsi" w:hAnsiTheme="minorHAnsi" w:cstheme="minorHAnsi"/>
        </w:rPr>
      </w:pPr>
      <w:r w:rsidRPr="004811F3">
        <w:rPr>
          <w:rFonts w:asciiTheme="minorHAnsi" w:hAnsiTheme="minorHAnsi" w:cstheme="minorHAnsi"/>
        </w:rPr>
        <w:t>to meet our legal compliance obligations.</w:t>
      </w:r>
    </w:p>
    <w:p w14:paraId="3D12F47D" w14:textId="77777777" w:rsidR="004811F3" w:rsidRPr="004811F3" w:rsidRDefault="004811F3" w:rsidP="004811F3">
      <w:pPr>
        <w:pStyle w:val="ListParagraph"/>
        <w:widowControl w:val="0"/>
        <w:numPr>
          <w:ilvl w:val="0"/>
          <w:numId w:val="49"/>
        </w:numPr>
        <w:autoSpaceDE w:val="0"/>
        <w:autoSpaceDN w:val="0"/>
        <w:adjustRightInd w:val="0"/>
        <w:spacing w:after="0"/>
        <w:rPr>
          <w:rFonts w:asciiTheme="minorHAnsi" w:hAnsiTheme="minorHAnsi" w:cstheme="minorHAnsi"/>
        </w:rPr>
      </w:pPr>
      <w:r w:rsidRPr="004811F3">
        <w:rPr>
          <w:rFonts w:asciiTheme="minorHAnsi" w:hAnsiTheme="minorHAnsi" w:cstheme="minorHAnsi"/>
        </w:rPr>
        <w:t>to protect the Data Subject’s vital interests; or</w:t>
      </w:r>
    </w:p>
    <w:p w14:paraId="1B3A4072" w14:textId="77777777" w:rsidR="004811F3" w:rsidRPr="004811F3" w:rsidRDefault="004811F3" w:rsidP="004811F3">
      <w:pPr>
        <w:pStyle w:val="ListParagraph"/>
        <w:widowControl w:val="0"/>
        <w:numPr>
          <w:ilvl w:val="0"/>
          <w:numId w:val="49"/>
        </w:numPr>
        <w:autoSpaceDE w:val="0"/>
        <w:autoSpaceDN w:val="0"/>
        <w:adjustRightInd w:val="0"/>
        <w:spacing w:after="0"/>
        <w:rPr>
          <w:rFonts w:asciiTheme="minorHAnsi" w:hAnsiTheme="minorHAnsi" w:cstheme="minorHAnsi"/>
        </w:rPr>
      </w:pPr>
      <w:r w:rsidRPr="004811F3">
        <w:rPr>
          <w:rFonts w:asciiTheme="minorHAnsi" w:hAnsiTheme="minorHAnsi" w:cstheme="minorHAnsi"/>
        </w:rPr>
        <w:t>to pursue our legitimate interests for purposes where they are not overridden because the Processing prejudices the interests or fundamental rights and freedoms of Data Subjects. The purposes for which we process Personal Data for legitimate interests need to be set out in applicable Privacy Notices or Fair Processing Notices </w:t>
      </w:r>
    </w:p>
    <w:p w14:paraId="24C71182"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03F775A2"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 xml:space="preserve">Employees must identify and document the legal ground being relied on for each processing activity before a new project or disclosure involving the collection and processing personal data is considered. </w:t>
      </w:r>
    </w:p>
    <w:p w14:paraId="47686D51"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0C368F60" w14:textId="77777777" w:rsidR="004811F3" w:rsidRPr="004811F3" w:rsidRDefault="004811F3" w:rsidP="004811F3">
      <w:pPr>
        <w:widowControl w:val="0"/>
        <w:autoSpaceDE w:val="0"/>
        <w:autoSpaceDN w:val="0"/>
        <w:adjustRightInd w:val="0"/>
        <w:spacing w:after="0"/>
        <w:rPr>
          <w:rFonts w:asciiTheme="minorHAnsi" w:hAnsiTheme="minorHAnsi" w:cstheme="minorHAnsi"/>
          <w:b/>
          <w:bCs/>
        </w:rPr>
      </w:pPr>
      <w:r w:rsidRPr="004811F3">
        <w:rPr>
          <w:rFonts w:asciiTheme="minorHAnsi" w:hAnsiTheme="minorHAnsi" w:cstheme="minorHAnsi"/>
          <w:bCs/>
        </w:rPr>
        <w:t>With regards to transparency Housing 21 are required to</w:t>
      </w:r>
      <w:r w:rsidRPr="004811F3">
        <w:rPr>
          <w:rFonts w:asciiTheme="minorHAnsi" w:hAnsiTheme="minorHAnsi" w:cstheme="minorHAnsi"/>
          <w:b/>
          <w:bCs/>
        </w:rPr>
        <w:t xml:space="preserve"> </w:t>
      </w:r>
      <w:r w:rsidRPr="004811F3">
        <w:rPr>
          <w:rFonts w:asciiTheme="minorHAnsi" w:hAnsiTheme="minorHAnsi" w:cstheme="minorHAnsi"/>
        </w:rPr>
        <w:t>provide detailed, specific information to data subjects depending on whether the information was collected directly from Data Subjects or from elsewhere. Such information must be provided through appropriate Privacy Notices or Fair Processing Notices which must be concise, transparent, intelligible, easily accessible, and in clear and plain language so that a data subject can easily understand them.</w:t>
      </w:r>
    </w:p>
    <w:p w14:paraId="24270C46"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 </w:t>
      </w:r>
    </w:p>
    <w:p w14:paraId="090EAE54"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Whenever we collect personal data directly from data subjects, including for human resources or employment purposes, we must provide the data subject with following information: the identity of the Data Controller and DPO; how and why we will use, process, disclose, protect and retain their personal data through a Fair Processing Notice which must be presented when the data subject is first requested to provide their personal data.</w:t>
      </w:r>
    </w:p>
    <w:p w14:paraId="13427847"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 </w:t>
      </w:r>
    </w:p>
    <w:p w14:paraId="780CF243"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When personal data is collected indirectly (for example, from a third party or publicly available source), you must provide the data subject with all the information required by the legislation, as soon as possible after collecting/receiving the data. You must also check that the personal data was collected by the third party in accordance with the legislation and on a basis which contemplates our proposed processing of that personal data.</w:t>
      </w:r>
    </w:p>
    <w:p w14:paraId="23B6F691"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3D1DE6D4"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must comply with Housing 21’s guidelines on drafting Privacy Notices/Fair Processing Notices.</w:t>
      </w:r>
    </w:p>
    <w:p w14:paraId="3F2D17CD" w14:textId="77777777" w:rsidR="004811F3" w:rsidRPr="004811F3" w:rsidRDefault="004811F3" w:rsidP="004811F3">
      <w:pPr>
        <w:spacing w:after="0"/>
        <w:ind w:left="1440" w:hanging="1440"/>
        <w:contextualSpacing/>
        <w:rPr>
          <w:rFonts w:asciiTheme="minorHAnsi" w:hAnsiTheme="minorHAnsi" w:cstheme="minorHAnsi"/>
          <w:b/>
        </w:rPr>
      </w:pPr>
    </w:p>
    <w:p w14:paraId="3FF6E392" w14:textId="77777777" w:rsidR="004811F3" w:rsidRPr="004811F3" w:rsidRDefault="004811F3" w:rsidP="004811F3">
      <w:pPr>
        <w:spacing w:after="0"/>
        <w:ind w:left="1440" w:hanging="1440"/>
        <w:contextualSpacing/>
        <w:rPr>
          <w:rFonts w:asciiTheme="minorHAnsi" w:hAnsiTheme="minorHAnsi" w:cstheme="minorHAnsi"/>
          <w:b/>
        </w:rPr>
      </w:pPr>
      <w:r w:rsidRPr="004811F3">
        <w:rPr>
          <w:rFonts w:asciiTheme="minorHAnsi" w:hAnsiTheme="minorHAnsi" w:cstheme="minorHAnsi"/>
          <w:b/>
        </w:rPr>
        <w:t>Principle 2</w:t>
      </w:r>
      <w:r w:rsidRPr="004811F3">
        <w:rPr>
          <w:rFonts w:asciiTheme="minorHAnsi" w:hAnsiTheme="minorHAnsi" w:cstheme="minorHAnsi"/>
        </w:rPr>
        <w:tab/>
      </w:r>
      <w:r w:rsidRPr="004811F3">
        <w:rPr>
          <w:rFonts w:asciiTheme="minorHAnsi" w:hAnsiTheme="minorHAnsi" w:cstheme="minorHAnsi"/>
          <w:b/>
        </w:rPr>
        <w:t>Personal Data shall be collected for specified, explicit and legitimate purposes, for which consent is recorded. (Purpose Limitation)</w:t>
      </w:r>
    </w:p>
    <w:p w14:paraId="7D85388B" w14:textId="77777777" w:rsidR="004811F3" w:rsidRPr="004811F3" w:rsidRDefault="004811F3" w:rsidP="004811F3">
      <w:pPr>
        <w:spacing w:after="0"/>
        <w:ind w:left="1440" w:hanging="1440"/>
        <w:contextualSpacing/>
        <w:rPr>
          <w:rFonts w:asciiTheme="minorHAnsi" w:hAnsiTheme="minorHAnsi" w:cstheme="minorHAnsi"/>
        </w:rPr>
      </w:pPr>
    </w:p>
    <w:p w14:paraId="7AD72AE6"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This means personal data must be collected only for specified, explicit and legitimate purposes. It must not be further processed in any manner incompatible with those purposes.</w:t>
      </w:r>
    </w:p>
    <w:p w14:paraId="2B95A3E1"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26BCBEFD"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cannot use personal data for new, different, or incompatible purposes from that disclosed when it was first obtained unless you have informed the data subject of the new purposes and they have consented where necessary.</w:t>
      </w:r>
    </w:p>
    <w:p w14:paraId="31F7B7FE" w14:textId="77777777" w:rsidR="004811F3" w:rsidRPr="004811F3" w:rsidRDefault="004811F3" w:rsidP="004811F3">
      <w:pPr>
        <w:spacing w:after="0"/>
        <w:ind w:left="1440" w:hanging="1440"/>
        <w:contextualSpacing/>
        <w:rPr>
          <w:rFonts w:asciiTheme="minorHAnsi" w:hAnsiTheme="minorHAnsi" w:cstheme="minorHAnsi"/>
        </w:rPr>
      </w:pPr>
    </w:p>
    <w:p w14:paraId="075A5B13" w14:textId="77777777" w:rsidR="004811F3" w:rsidRPr="004811F3" w:rsidRDefault="004811F3" w:rsidP="004811F3">
      <w:pPr>
        <w:spacing w:after="0"/>
        <w:ind w:left="1440" w:hanging="1440"/>
        <w:contextualSpacing/>
        <w:rPr>
          <w:rFonts w:asciiTheme="minorHAnsi" w:hAnsiTheme="minorHAnsi" w:cstheme="minorHAnsi"/>
          <w:b/>
        </w:rPr>
      </w:pPr>
      <w:r w:rsidRPr="004811F3">
        <w:rPr>
          <w:rFonts w:asciiTheme="minorHAnsi" w:hAnsiTheme="minorHAnsi" w:cstheme="minorHAnsi"/>
          <w:b/>
        </w:rPr>
        <w:t>Principle 3</w:t>
      </w:r>
      <w:r w:rsidRPr="004811F3">
        <w:rPr>
          <w:rFonts w:asciiTheme="minorHAnsi" w:hAnsiTheme="minorHAnsi" w:cstheme="minorHAnsi"/>
          <w:b/>
        </w:rPr>
        <w:tab/>
        <w:t>Personal Data shall be adequate, relevant, and limited to only what is necessary for the purpose for which it is obtained. (Data Minimisation)</w:t>
      </w:r>
    </w:p>
    <w:p w14:paraId="3064AC8A" w14:textId="77777777" w:rsidR="004811F3" w:rsidRPr="004811F3" w:rsidRDefault="004811F3" w:rsidP="004811F3">
      <w:pPr>
        <w:spacing w:after="0"/>
        <w:ind w:left="1440" w:hanging="1440"/>
        <w:contextualSpacing/>
        <w:rPr>
          <w:rFonts w:asciiTheme="minorHAnsi" w:hAnsiTheme="minorHAnsi" w:cstheme="minorHAnsi"/>
          <w:b/>
        </w:rPr>
      </w:pPr>
    </w:p>
    <w:p w14:paraId="213BEC4C"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This means personal data must be adequate, relevant, and limited to what is necessary in relation to the purposes for which it is processed.</w:t>
      </w:r>
    </w:p>
    <w:p w14:paraId="12E4E200"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71BECAED"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may only process personal data when performing your job duties requires it and you cannot process personal data for any reason, unrelated to your job role/duties.</w:t>
      </w:r>
    </w:p>
    <w:p w14:paraId="3F7BD764"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0D02E362"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may only collect personal data that you require for your job duties: do not collect excessive data. Ensure any personal data collected is adequate and relevant for the intended purposes.</w:t>
      </w:r>
    </w:p>
    <w:p w14:paraId="42D9E817"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must ensure that when personal data is no longer needed for specified purposes, it is deleted or anonymised in accordance with the company’s data retention guidelines.</w:t>
      </w:r>
    </w:p>
    <w:p w14:paraId="3CA98AC1" w14:textId="77777777" w:rsidR="004811F3" w:rsidRPr="004811F3" w:rsidRDefault="004811F3" w:rsidP="004811F3">
      <w:pPr>
        <w:spacing w:after="0"/>
        <w:ind w:left="1440" w:hanging="1440"/>
        <w:contextualSpacing/>
        <w:rPr>
          <w:rFonts w:asciiTheme="minorHAnsi" w:hAnsiTheme="minorHAnsi" w:cstheme="minorHAnsi"/>
          <w:b/>
        </w:rPr>
      </w:pPr>
    </w:p>
    <w:p w14:paraId="4F3CE421" w14:textId="77777777" w:rsidR="004811F3" w:rsidRPr="004811F3" w:rsidRDefault="004811F3" w:rsidP="004811F3">
      <w:pPr>
        <w:spacing w:after="0"/>
        <w:ind w:left="1440" w:hanging="1440"/>
        <w:contextualSpacing/>
        <w:rPr>
          <w:rFonts w:asciiTheme="minorHAnsi" w:hAnsiTheme="minorHAnsi" w:cstheme="minorHAnsi"/>
        </w:rPr>
      </w:pPr>
      <w:r w:rsidRPr="004811F3">
        <w:rPr>
          <w:rFonts w:asciiTheme="minorHAnsi" w:hAnsiTheme="minorHAnsi" w:cstheme="minorHAnsi"/>
          <w:b/>
        </w:rPr>
        <w:t>Principle 4</w:t>
      </w:r>
      <w:r w:rsidRPr="004811F3">
        <w:rPr>
          <w:rFonts w:asciiTheme="minorHAnsi" w:hAnsiTheme="minorHAnsi" w:cstheme="minorHAnsi"/>
          <w:b/>
        </w:rPr>
        <w:tab/>
        <w:t>Personal Data shall be accurate and, where necessary, kept up to date. (Accuracy)</w:t>
      </w:r>
    </w:p>
    <w:p w14:paraId="6E08B3E8" w14:textId="77777777" w:rsidR="004811F3" w:rsidRPr="004811F3" w:rsidRDefault="004811F3" w:rsidP="004811F3">
      <w:pPr>
        <w:spacing w:after="0"/>
        <w:ind w:left="1440" w:hanging="1440"/>
        <w:contextualSpacing/>
        <w:rPr>
          <w:rFonts w:asciiTheme="minorHAnsi" w:hAnsiTheme="minorHAnsi" w:cstheme="minorHAnsi"/>
        </w:rPr>
      </w:pPr>
    </w:p>
    <w:p w14:paraId="5EEAB707"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This means personal data must be accurate and, where necessary, kept up to date. It must be corrected or deleted without delay when inaccurate. You will ensure that the personal data we use, and hold is accurate, complete, kept up to date and relevant to the purpose for which it was originally collected. You must check the accuracy of any personal data at the point of collection and at regular intervals afterwards. You must take all reasonable steps to destroy and/or amend inaccurate or out-of-date personal data.</w:t>
      </w:r>
    </w:p>
    <w:p w14:paraId="6D7C692C" w14:textId="77777777" w:rsidR="004811F3" w:rsidRPr="004811F3" w:rsidRDefault="004811F3" w:rsidP="004811F3">
      <w:pPr>
        <w:spacing w:after="0"/>
        <w:contextualSpacing/>
        <w:rPr>
          <w:rFonts w:asciiTheme="minorHAnsi" w:hAnsiTheme="minorHAnsi" w:cstheme="minorHAnsi"/>
          <w:b/>
        </w:rPr>
      </w:pPr>
    </w:p>
    <w:p w14:paraId="58DBB0D3" w14:textId="77777777" w:rsidR="004811F3" w:rsidRPr="004811F3" w:rsidRDefault="004811F3" w:rsidP="004811F3">
      <w:pPr>
        <w:spacing w:after="0"/>
        <w:ind w:left="1440" w:hanging="1440"/>
        <w:contextualSpacing/>
        <w:rPr>
          <w:rFonts w:asciiTheme="minorHAnsi" w:hAnsiTheme="minorHAnsi" w:cstheme="minorHAnsi"/>
          <w:b/>
        </w:rPr>
      </w:pPr>
      <w:r w:rsidRPr="004811F3">
        <w:rPr>
          <w:rFonts w:asciiTheme="minorHAnsi" w:hAnsiTheme="minorHAnsi" w:cstheme="minorHAnsi"/>
          <w:b/>
        </w:rPr>
        <w:t>Principle 5</w:t>
      </w:r>
      <w:r w:rsidRPr="004811F3">
        <w:rPr>
          <w:rFonts w:asciiTheme="minorHAnsi" w:hAnsiTheme="minorHAnsi" w:cstheme="minorHAnsi"/>
          <w:b/>
        </w:rPr>
        <w:tab/>
        <w:t>Personal Data shall not be kept in a form which permits identification of Data Subjects for longer than necessary for the purposes for which the data is processed. (Storage Limitation)</w:t>
      </w:r>
    </w:p>
    <w:p w14:paraId="7F1B6198" w14:textId="77777777" w:rsidR="004811F3" w:rsidRPr="004811F3" w:rsidRDefault="004811F3" w:rsidP="004811F3">
      <w:pPr>
        <w:spacing w:after="0"/>
        <w:ind w:left="1440" w:hanging="1440"/>
        <w:contextualSpacing/>
        <w:rPr>
          <w:rFonts w:asciiTheme="minorHAnsi" w:hAnsiTheme="minorHAnsi" w:cstheme="minorHAnsi"/>
        </w:rPr>
      </w:pPr>
    </w:p>
    <w:p w14:paraId="587C0758"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This means personal data must not be kept in an identifiable format for longer than is necessary for the purposes for which the data is processed. This means personal data must not be retained in a format which permits the identification of the data subject for longer than needed for the legitimate business purpose or purposes for which it was originally collected, including for the purpose of satisfying any legal, accounting or reporting requirements.</w:t>
      </w:r>
    </w:p>
    <w:p w14:paraId="29329004"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13CBA327"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Housing 21 will maintain retention policies and procedures to ensure personal data is deleted after a reasonable time for the purposes for which it was being held, unless a law requires such data to be kept for a minimum time, in compliance with the organisations Records Management Policy and Records Management and Retention Schedule.</w:t>
      </w:r>
    </w:p>
    <w:p w14:paraId="063EBD67"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2FF4CEAB"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will take all reasonable steps to destroy or erase, from our systems, all personal data that we no longer require in accordance with Housing 21’s Records Management and Retention Schedule, Policy, and Procedure. This includes requiring third parties to delete such data, where applicable.</w:t>
      </w:r>
    </w:p>
    <w:p w14:paraId="5DA93D14"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409902A1"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will ensure data subjects are informed of the period for which data is stored and how that period is determined in any applicable Privacy Notice or Fair Processing Notice.</w:t>
      </w:r>
    </w:p>
    <w:p w14:paraId="4906B693" w14:textId="77777777" w:rsidR="004811F3" w:rsidRPr="004811F3" w:rsidRDefault="004811F3" w:rsidP="004811F3">
      <w:pPr>
        <w:spacing w:after="0"/>
        <w:ind w:left="1440" w:hanging="1440"/>
        <w:contextualSpacing/>
        <w:rPr>
          <w:rFonts w:asciiTheme="minorHAnsi" w:hAnsiTheme="minorHAnsi" w:cstheme="minorHAnsi"/>
        </w:rPr>
      </w:pPr>
    </w:p>
    <w:p w14:paraId="2197084F" w14:textId="359CDEE4" w:rsidR="004811F3" w:rsidRPr="004811F3" w:rsidRDefault="004811F3" w:rsidP="004811F3">
      <w:pPr>
        <w:spacing w:after="0"/>
        <w:ind w:left="1440" w:hanging="1440"/>
        <w:contextualSpacing/>
        <w:rPr>
          <w:rFonts w:asciiTheme="minorHAnsi" w:hAnsiTheme="minorHAnsi" w:cstheme="minorHAnsi"/>
          <w:b/>
        </w:rPr>
      </w:pPr>
      <w:r w:rsidRPr="004811F3">
        <w:rPr>
          <w:rFonts w:asciiTheme="minorHAnsi" w:hAnsiTheme="minorHAnsi" w:cstheme="minorHAnsi"/>
          <w:b/>
        </w:rPr>
        <w:t>Principle 6</w:t>
      </w:r>
      <w:r w:rsidRPr="004811F3">
        <w:rPr>
          <w:rFonts w:asciiTheme="minorHAnsi" w:hAnsiTheme="minorHAnsi" w:cstheme="minorHAnsi"/>
          <w:b/>
        </w:rPr>
        <w:tab/>
        <w:t xml:space="preserve">Personal Data (manual and electronic) must be processed in a manner that ensures its security using appropriate technical and organisational measures to protect against unauthorised or unlawful processing and against accidental loss, </w:t>
      </w:r>
      <w:proofErr w:type="gramStart"/>
      <w:r w:rsidRPr="004811F3">
        <w:rPr>
          <w:rFonts w:asciiTheme="minorHAnsi" w:hAnsiTheme="minorHAnsi" w:cstheme="minorHAnsi"/>
          <w:b/>
        </w:rPr>
        <w:t>destruction</w:t>
      </w:r>
      <w:proofErr w:type="gramEnd"/>
      <w:r w:rsidRPr="004811F3">
        <w:rPr>
          <w:rFonts w:asciiTheme="minorHAnsi" w:hAnsiTheme="minorHAnsi" w:cstheme="minorHAnsi"/>
          <w:b/>
        </w:rPr>
        <w:t xml:space="preserve"> or damage. (Security, Integrity, and Confidentiality)</w:t>
      </w:r>
    </w:p>
    <w:p w14:paraId="3A268F8C" w14:textId="77777777" w:rsidR="004811F3" w:rsidRPr="004811F3" w:rsidRDefault="004811F3" w:rsidP="004811F3">
      <w:pPr>
        <w:spacing w:after="0"/>
        <w:ind w:left="1440" w:hanging="1440"/>
        <w:contextualSpacing/>
        <w:rPr>
          <w:rFonts w:asciiTheme="minorHAnsi" w:hAnsiTheme="minorHAnsi" w:cstheme="minorHAnsi"/>
        </w:rPr>
      </w:pPr>
    </w:p>
    <w:p w14:paraId="745DC752"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This means Housing 21 must protect personal data and must secure it by appropriate technical and organisational measures against unauthorised or unlawful processing, and against accidental loss, destruction, or damage.</w:t>
      </w:r>
    </w:p>
    <w:p w14:paraId="4CB49058"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46126E0A"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 xml:space="preserve">We will develop, implement, and maintain safeguards appropriate to our size, scope and business, our available resources, the amount of personal data that we own or maintain on behalf of others and identified risks (including use of encryption and pseudonymisation where applicable). </w:t>
      </w:r>
    </w:p>
    <w:p w14:paraId="4C1448F4"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413F91E1"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 xml:space="preserve">We will regularly evaluate and test the effectiveness of those safeguards to ensure security of our processing of personal data. Employees are responsible for protecting the personal data we hold. </w:t>
      </w:r>
    </w:p>
    <w:p w14:paraId="3ECC4B64"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3E750F53"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 xml:space="preserve">You must implement reasonable and appropriate security measures against unlawful or unauthorised processing of personal data and against the accidental loss of, or damage to, personal data. </w:t>
      </w:r>
    </w:p>
    <w:p w14:paraId="2BD9AE62"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5903A72A"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must exercise particular care in protecting special category personal data from loss and unauthorised access, use or disclosure.</w:t>
      </w:r>
    </w:p>
    <w:p w14:paraId="7C30CD9F"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774D4505"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must follow all procedures and technologies we put in place to maintain the security of all personal data from the point of collection to the point of destruction. You may only transfer personal data to third-party service providers who agree to comply with the required policies and procedures and who agree to put adequate measures in place, as requested.</w:t>
      </w:r>
    </w:p>
    <w:p w14:paraId="6A5DBF2F"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297C5D58" w14:textId="77777777" w:rsid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must maintain data security by protecting the confidentiality, integrity, and availability of the personal data, defined as follows:</w:t>
      </w:r>
    </w:p>
    <w:p w14:paraId="6E8DB051" w14:textId="77777777" w:rsidR="00B57D75" w:rsidRPr="004811F3" w:rsidRDefault="00B57D75" w:rsidP="004811F3">
      <w:pPr>
        <w:widowControl w:val="0"/>
        <w:autoSpaceDE w:val="0"/>
        <w:autoSpaceDN w:val="0"/>
        <w:adjustRightInd w:val="0"/>
        <w:spacing w:after="0"/>
        <w:rPr>
          <w:rFonts w:asciiTheme="minorHAnsi" w:hAnsiTheme="minorHAnsi" w:cstheme="minorHAnsi"/>
        </w:rPr>
      </w:pPr>
    </w:p>
    <w:p w14:paraId="2315C8B2" w14:textId="77777777" w:rsidR="004811F3" w:rsidRPr="004811F3" w:rsidRDefault="004811F3" w:rsidP="004811F3">
      <w:pPr>
        <w:pStyle w:val="ListParagraph"/>
        <w:widowControl w:val="0"/>
        <w:numPr>
          <w:ilvl w:val="0"/>
          <w:numId w:val="48"/>
        </w:numPr>
        <w:autoSpaceDE w:val="0"/>
        <w:autoSpaceDN w:val="0"/>
        <w:adjustRightInd w:val="0"/>
        <w:spacing w:after="0"/>
        <w:rPr>
          <w:rFonts w:asciiTheme="minorHAnsi" w:hAnsiTheme="minorHAnsi" w:cstheme="minorHAnsi"/>
        </w:rPr>
      </w:pPr>
      <w:r w:rsidRPr="004811F3">
        <w:rPr>
          <w:rFonts w:asciiTheme="minorHAnsi" w:hAnsiTheme="minorHAnsi" w:cstheme="minorHAnsi"/>
        </w:rPr>
        <w:t>Confidentiality means that only people who have a need to know and are authorised to use the Personal Data can access it.</w:t>
      </w:r>
    </w:p>
    <w:p w14:paraId="15C11255" w14:textId="77777777" w:rsidR="004811F3" w:rsidRPr="004811F3" w:rsidRDefault="004811F3" w:rsidP="004811F3">
      <w:pPr>
        <w:pStyle w:val="ListParagraph"/>
        <w:widowControl w:val="0"/>
        <w:numPr>
          <w:ilvl w:val="0"/>
          <w:numId w:val="48"/>
        </w:numPr>
        <w:autoSpaceDE w:val="0"/>
        <w:autoSpaceDN w:val="0"/>
        <w:adjustRightInd w:val="0"/>
        <w:spacing w:after="0"/>
        <w:rPr>
          <w:rFonts w:asciiTheme="minorHAnsi" w:hAnsiTheme="minorHAnsi" w:cstheme="minorHAnsi"/>
        </w:rPr>
      </w:pPr>
      <w:r w:rsidRPr="004811F3">
        <w:rPr>
          <w:rFonts w:asciiTheme="minorHAnsi" w:hAnsiTheme="minorHAnsi" w:cstheme="minorHAnsi"/>
        </w:rPr>
        <w:t>Integrity means that Personal Data is accurate and suitable for the purpose for which it is processed.</w:t>
      </w:r>
    </w:p>
    <w:p w14:paraId="2AE90D2A" w14:textId="77777777" w:rsidR="004811F3" w:rsidRPr="004811F3" w:rsidRDefault="004811F3" w:rsidP="004811F3">
      <w:pPr>
        <w:pStyle w:val="ListParagraph"/>
        <w:widowControl w:val="0"/>
        <w:numPr>
          <w:ilvl w:val="0"/>
          <w:numId w:val="48"/>
        </w:numPr>
        <w:autoSpaceDE w:val="0"/>
        <w:autoSpaceDN w:val="0"/>
        <w:adjustRightInd w:val="0"/>
        <w:spacing w:after="0"/>
        <w:rPr>
          <w:rFonts w:asciiTheme="minorHAnsi" w:hAnsiTheme="minorHAnsi" w:cstheme="minorHAnsi"/>
        </w:rPr>
      </w:pPr>
      <w:r w:rsidRPr="004811F3">
        <w:rPr>
          <w:rFonts w:asciiTheme="minorHAnsi" w:hAnsiTheme="minorHAnsi" w:cstheme="minorHAnsi"/>
        </w:rPr>
        <w:t>Availability means that authorised users can access the Personal Data when they need it for authorised purposes.</w:t>
      </w:r>
    </w:p>
    <w:p w14:paraId="49AAC645"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37851FE1"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must comply with all applicable aspects of our Information Governance and Security Policy and Procedures, and you must comply with and not attempt to circumvent the administrative, physical, and technical safeguards we implement and maintain in accordance with the DPA18 and relevant standards to protect personal data.</w:t>
      </w:r>
    </w:p>
    <w:p w14:paraId="0924DA47" w14:textId="77777777" w:rsidR="004811F3" w:rsidRPr="004811F3" w:rsidRDefault="004811F3" w:rsidP="004811F3">
      <w:pPr>
        <w:spacing w:after="0"/>
        <w:ind w:left="1440" w:hanging="1440"/>
        <w:contextualSpacing/>
        <w:rPr>
          <w:rFonts w:asciiTheme="minorHAnsi" w:hAnsiTheme="minorHAnsi" w:cstheme="minorHAnsi"/>
        </w:rPr>
      </w:pPr>
    </w:p>
    <w:p w14:paraId="65D6799B" w14:textId="77777777" w:rsidR="004811F3" w:rsidRPr="004811F3" w:rsidRDefault="004811F3" w:rsidP="004811F3">
      <w:pPr>
        <w:spacing w:after="0"/>
        <w:ind w:left="1440" w:hanging="1440"/>
        <w:contextualSpacing/>
        <w:rPr>
          <w:rFonts w:asciiTheme="minorHAnsi" w:hAnsiTheme="minorHAnsi" w:cstheme="minorHAnsi"/>
          <w:b/>
        </w:rPr>
      </w:pPr>
      <w:r w:rsidRPr="004811F3">
        <w:rPr>
          <w:rFonts w:asciiTheme="minorHAnsi" w:hAnsiTheme="minorHAnsi" w:cstheme="minorHAnsi"/>
          <w:b/>
        </w:rPr>
        <w:t>Accountability Principle</w:t>
      </w:r>
    </w:p>
    <w:p w14:paraId="700428C4" w14:textId="77777777" w:rsidR="004811F3" w:rsidRPr="004811F3" w:rsidRDefault="004811F3" w:rsidP="004811F3">
      <w:pPr>
        <w:spacing w:after="0"/>
        <w:contextualSpacing/>
        <w:rPr>
          <w:rFonts w:asciiTheme="minorHAnsi" w:hAnsiTheme="minorHAnsi" w:cstheme="minorHAnsi"/>
          <w:b/>
        </w:rPr>
      </w:pPr>
      <w:r w:rsidRPr="004811F3">
        <w:rPr>
          <w:rFonts w:asciiTheme="minorHAnsi" w:hAnsiTheme="minorHAnsi" w:cstheme="minorHAnsi"/>
          <w:b/>
        </w:rPr>
        <w:t>Housing 21 and their employees are responsible for and must be able to demonstrate compliance with the data protection principles listed above (Accountability)</w:t>
      </w:r>
    </w:p>
    <w:p w14:paraId="6A9CD1E6" w14:textId="77777777" w:rsidR="004811F3" w:rsidRPr="004811F3" w:rsidRDefault="004811F3" w:rsidP="004811F3">
      <w:pPr>
        <w:widowControl w:val="0"/>
        <w:autoSpaceDE w:val="0"/>
        <w:autoSpaceDN w:val="0"/>
        <w:adjustRightInd w:val="0"/>
        <w:spacing w:after="0"/>
        <w:rPr>
          <w:rFonts w:asciiTheme="minorHAnsi" w:hAnsiTheme="minorHAnsi" w:cstheme="minorHAnsi"/>
        </w:rPr>
      </w:pPr>
      <w:bookmarkStart w:id="30" w:name="co_anchor_a746134_1"/>
      <w:bookmarkStart w:id="31" w:name="co_anchor_a601633_1"/>
      <w:bookmarkEnd w:id="30"/>
      <w:bookmarkEnd w:id="31"/>
    </w:p>
    <w:p w14:paraId="1D2D5792"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6F854EE8" w14:textId="77777777" w:rsidR="004811F3" w:rsidRPr="004811F3" w:rsidRDefault="004811F3" w:rsidP="004811F3">
      <w:pPr>
        <w:spacing w:after="0"/>
        <w:rPr>
          <w:rFonts w:asciiTheme="minorHAnsi" w:hAnsiTheme="minorHAnsi" w:cstheme="minorHAnsi"/>
          <w:b/>
        </w:rPr>
      </w:pPr>
      <w:bookmarkStart w:id="32" w:name="co_anchor_a274738_1"/>
      <w:bookmarkEnd w:id="32"/>
      <w:r w:rsidRPr="004811F3">
        <w:rPr>
          <w:rFonts w:asciiTheme="minorHAnsi" w:hAnsiTheme="minorHAnsi" w:cstheme="minorHAnsi"/>
          <w:b/>
        </w:rPr>
        <w:t>Data Controller</w:t>
      </w:r>
    </w:p>
    <w:p w14:paraId="6831166F"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A Data Controller can be a person or an organisation responsible for all personal information/data which relates to living, identifiable individuals. A Data Controller determines when, why and how any personal information is processed, managed, stored, and made secure. It is responsible for establishing practices and policies in line with the DPA2018 and GDPR. </w:t>
      </w:r>
    </w:p>
    <w:p w14:paraId="3E369FC7" w14:textId="77777777" w:rsidR="004811F3" w:rsidRPr="004811F3" w:rsidRDefault="004811F3" w:rsidP="004811F3">
      <w:pPr>
        <w:spacing w:after="0"/>
        <w:rPr>
          <w:rFonts w:asciiTheme="minorHAnsi" w:hAnsiTheme="minorHAnsi" w:cstheme="minorHAnsi"/>
        </w:rPr>
      </w:pPr>
    </w:p>
    <w:p w14:paraId="509C6E02" w14:textId="77777777" w:rsidR="004811F3" w:rsidRDefault="004811F3" w:rsidP="004811F3">
      <w:pPr>
        <w:spacing w:after="0"/>
        <w:rPr>
          <w:rFonts w:asciiTheme="minorHAnsi" w:hAnsiTheme="minorHAnsi" w:cstheme="minorHAnsi"/>
        </w:rPr>
      </w:pPr>
      <w:r w:rsidRPr="004811F3">
        <w:rPr>
          <w:rFonts w:asciiTheme="minorHAnsi" w:hAnsiTheme="minorHAnsi" w:cstheme="minorHAnsi"/>
        </w:rPr>
        <w:t>A Data Controller is required to pay an annual fee to the Information Commissioners Office (ICO) unless they are exempt. In addition to the fee, a Data Controller is also required to register a Data Protection Officer (DPO) with the ICO on an annual basis with the following detail:</w:t>
      </w:r>
    </w:p>
    <w:p w14:paraId="6B5FB0C0" w14:textId="77777777" w:rsidR="00B57D75" w:rsidRPr="004811F3" w:rsidRDefault="00B57D75" w:rsidP="004811F3">
      <w:pPr>
        <w:spacing w:after="0"/>
        <w:rPr>
          <w:rFonts w:asciiTheme="minorHAnsi" w:hAnsiTheme="minorHAnsi" w:cstheme="minorHAnsi"/>
        </w:rPr>
      </w:pPr>
    </w:p>
    <w:p w14:paraId="1C351EF7" w14:textId="77777777" w:rsidR="004811F3" w:rsidRPr="004811F3" w:rsidRDefault="004811F3" w:rsidP="004811F3">
      <w:pPr>
        <w:pStyle w:val="ListParagraph"/>
        <w:numPr>
          <w:ilvl w:val="0"/>
          <w:numId w:val="29"/>
        </w:numPr>
        <w:spacing w:after="0"/>
        <w:ind w:left="284" w:firstLine="0"/>
        <w:contextualSpacing w:val="0"/>
        <w:rPr>
          <w:rFonts w:asciiTheme="minorHAnsi" w:hAnsiTheme="minorHAnsi" w:cstheme="minorHAnsi"/>
        </w:rPr>
      </w:pPr>
      <w:r w:rsidRPr="004811F3">
        <w:rPr>
          <w:rFonts w:asciiTheme="minorHAnsi" w:hAnsiTheme="minorHAnsi" w:cstheme="minorHAnsi"/>
        </w:rPr>
        <w:t>Purposes (for processing personal data)</w:t>
      </w:r>
    </w:p>
    <w:p w14:paraId="3CF1B436" w14:textId="77777777" w:rsidR="004811F3" w:rsidRPr="004811F3" w:rsidRDefault="004811F3" w:rsidP="004811F3">
      <w:pPr>
        <w:pStyle w:val="ListParagraph"/>
        <w:numPr>
          <w:ilvl w:val="0"/>
          <w:numId w:val="29"/>
        </w:numPr>
        <w:spacing w:after="0"/>
        <w:ind w:left="284" w:firstLine="0"/>
        <w:contextualSpacing w:val="0"/>
        <w:rPr>
          <w:rFonts w:asciiTheme="minorHAnsi" w:hAnsiTheme="minorHAnsi" w:cstheme="minorHAnsi"/>
        </w:rPr>
      </w:pPr>
      <w:r w:rsidRPr="004811F3">
        <w:rPr>
          <w:rFonts w:asciiTheme="minorHAnsi" w:hAnsiTheme="minorHAnsi" w:cstheme="minorHAnsi"/>
        </w:rPr>
        <w:t>Data Subjects (whose personal data is being processed)</w:t>
      </w:r>
    </w:p>
    <w:p w14:paraId="1F9B443A" w14:textId="77777777" w:rsidR="004811F3" w:rsidRPr="004811F3" w:rsidRDefault="004811F3" w:rsidP="004811F3">
      <w:pPr>
        <w:pStyle w:val="ListParagraph"/>
        <w:numPr>
          <w:ilvl w:val="0"/>
          <w:numId w:val="29"/>
        </w:numPr>
        <w:spacing w:after="0"/>
        <w:ind w:left="284" w:firstLine="0"/>
        <w:contextualSpacing w:val="0"/>
        <w:rPr>
          <w:rFonts w:asciiTheme="minorHAnsi" w:hAnsiTheme="minorHAnsi" w:cstheme="minorHAnsi"/>
        </w:rPr>
      </w:pPr>
      <w:r w:rsidRPr="004811F3">
        <w:rPr>
          <w:rFonts w:asciiTheme="minorHAnsi" w:hAnsiTheme="minorHAnsi" w:cstheme="minorHAnsi"/>
        </w:rPr>
        <w:t>Data Classes (the type of personal data processed)</w:t>
      </w:r>
    </w:p>
    <w:p w14:paraId="229518EC" w14:textId="77777777" w:rsidR="004811F3" w:rsidRPr="004811F3" w:rsidRDefault="004811F3" w:rsidP="004811F3">
      <w:pPr>
        <w:pStyle w:val="ListParagraph"/>
        <w:numPr>
          <w:ilvl w:val="0"/>
          <w:numId w:val="29"/>
        </w:numPr>
        <w:spacing w:after="0"/>
        <w:ind w:left="284" w:firstLine="0"/>
        <w:contextualSpacing w:val="0"/>
        <w:rPr>
          <w:rFonts w:asciiTheme="minorHAnsi" w:hAnsiTheme="minorHAnsi" w:cstheme="minorHAnsi"/>
        </w:rPr>
      </w:pPr>
      <w:r w:rsidRPr="004811F3">
        <w:rPr>
          <w:rFonts w:asciiTheme="minorHAnsi" w:hAnsiTheme="minorHAnsi" w:cstheme="minorHAnsi"/>
        </w:rPr>
        <w:t>Recipients (the receivers of personal data)</w:t>
      </w:r>
    </w:p>
    <w:p w14:paraId="4CE9E3E2" w14:textId="77777777" w:rsidR="004811F3" w:rsidRPr="004811F3" w:rsidRDefault="004811F3" w:rsidP="004811F3">
      <w:pPr>
        <w:pStyle w:val="ListParagraph"/>
        <w:numPr>
          <w:ilvl w:val="0"/>
          <w:numId w:val="29"/>
        </w:numPr>
        <w:spacing w:after="0"/>
        <w:ind w:left="284" w:firstLine="0"/>
        <w:contextualSpacing w:val="0"/>
        <w:rPr>
          <w:rFonts w:asciiTheme="minorHAnsi" w:hAnsiTheme="minorHAnsi" w:cstheme="minorHAnsi"/>
        </w:rPr>
      </w:pPr>
      <w:r w:rsidRPr="004811F3">
        <w:rPr>
          <w:rFonts w:asciiTheme="minorHAnsi" w:hAnsiTheme="minorHAnsi" w:cstheme="minorHAnsi"/>
        </w:rPr>
        <w:t>Transfers (define any overseas transfers of personal data)</w:t>
      </w:r>
    </w:p>
    <w:p w14:paraId="43D84040" w14:textId="77777777" w:rsidR="004811F3" w:rsidRPr="004811F3" w:rsidRDefault="004811F3" w:rsidP="004811F3">
      <w:pPr>
        <w:pStyle w:val="ListParagraph"/>
        <w:numPr>
          <w:ilvl w:val="0"/>
          <w:numId w:val="29"/>
        </w:numPr>
        <w:spacing w:after="0"/>
        <w:ind w:left="284" w:firstLine="0"/>
        <w:contextualSpacing w:val="0"/>
        <w:rPr>
          <w:rFonts w:asciiTheme="minorHAnsi" w:hAnsiTheme="minorHAnsi" w:cstheme="minorHAnsi"/>
        </w:rPr>
      </w:pPr>
      <w:r w:rsidRPr="004811F3">
        <w:rPr>
          <w:rFonts w:asciiTheme="minorHAnsi" w:hAnsiTheme="minorHAnsi" w:cstheme="minorHAnsi"/>
        </w:rPr>
        <w:t>Security Statement (how are we are keeping the personal data secure)</w:t>
      </w:r>
    </w:p>
    <w:p w14:paraId="5A25A759" w14:textId="77777777" w:rsidR="004811F3" w:rsidRPr="004811F3" w:rsidRDefault="004811F3" w:rsidP="004811F3">
      <w:pPr>
        <w:spacing w:after="0"/>
        <w:rPr>
          <w:rFonts w:asciiTheme="minorHAnsi" w:hAnsiTheme="minorHAnsi" w:cstheme="minorHAnsi"/>
        </w:rPr>
      </w:pPr>
    </w:p>
    <w:p w14:paraId="7191E1D6" w14:textId="77777777" w:rsidR="004811F3" w:rsidRPr="004811F3" w:rsidRDefault="004811F3" w:rsidP="004811F3">
      <w:pPr>
        <w:spacing w:after="0"/>
        <w:rPr>
          <w:rFonts w:asciiTheme="minorHAnsi" w:hAnsiTheme="minorHAnsi" w:cstheme="minorHAnsi"/>
          <w:b/>
          <w:bCs/>
          <w:color w:val="000000"/>
          <w:shd w:val="clear" w:color="auto" w:fill="FFFFFF"/>
          <w:lang w:val="en"/>
        </w:rPr>
      </w:pPr>
      <w:r w:rsidRPr="004811F3">
        <w:rPr>
          <w:rFonts w:asciiTheme="minorHAnsi" w:hAnsiTheme="minorHAnsi" w:cstheme="minorHAnsi"/>
        </w:rPr>
        <w:t xml:space="preserve">Housing 21 is a Data Controller of all Personal Data relating to our Company Personnel and Personal Data used in our business for our own commercial purposes. Our ICO Registration Number is: </w:t>
      </w:r>
      <w:r w:rsidRPr="004811F3">
        <w:rPr>
          <w:rFonts w:asciiTheme="minorHAnsi" w:hAnsiTheme="minorHAnsi" w:cstheme="minorHAnsi"/>
          <w:b/>
          <w:bCs/>
          <w:color w:val="000000"/>
          <w:shd w:val="clear" w:color="auto" w:fill="FFFFFF"/>
          <w:lang w:val="en"/>
        </w:rPr>
        <w:t xml:space="preserve">Z5515259. </w:t>
      </w:r>
      <w:r w:rsidRPr="004811F3">
        <w:rPr>
          <w:rFonts w:asciiTheme="minorHAnsi" w:hAnsiTheme="minorHAnsi" w:cstheme="minorHAnsi"/>
          <w:bCs/>
          <w:color w:val="000000"/>
          <w:shd w:val="clear" w:color="auto" w:fill="FFFFFF"/>
          <w:lang w:val="en"/>
        </w:rPr>
        <w:t>The registered Data Protection Officer for Housing 21 is: Sonia Hawley, Information Governance Manager and Data Protection Officer (DPO).</w:t>
      </w:r>
    </w:p>
    <w:p w14:paraId="0491CD26" w14:textId="77777777" w:rsidR="004811F3" w:rsidRPr="004811F3" w:rsidRDefault="004811F3" w:rsidP="004811F3">
      <w:pPr>
        <w:spacing w:after="0"/>
        <w:rPr>
          <w:rFonts w:asciiTheme="minorHAnsi" w:hAnsiTheme="minorHAnsi" w:cstheme="minorHAnsi"/>
          <w:b/>
        </w:rPr>
      </w:pPr>
    </w:p>
    <w:p w14:paraId="6877EEC3" w14:textId="77777777" w:rsidR="004811F3" w:rsidRPr="004811F3" w:rsidRDefault="004811F3" w:rsidP="004811F3">
      <w:pPr>
        <w:spacing w:after="0"/>
        <w:rPr>
          <w:rFonts w:asciiTheme="minorHAnsi" w:hAnsiTheme="minorHAnsi" w:cstheme="minorHAnsi"/>
          <w:b/>
        </w:rPr>
      </w:pPr>
      <w:bookmarkStart w:id="33" w:name="DataProcessors"/>
      <w:r w:rsidRPr="004811F3">
        <w:rPr>
          <w:rFonts w:asciiTheme="minorHAnsi" w:hAnsiTheme="minorHAnsi" w:cstheme="minorHAnsi"/>
          <w:b/>
        </w:rPr>
        <w:t>Data Processor</w:t>
      </w:r>
    </w:p>
    <w:bookmarkEnd w:id="33"/>
    <w:p w14:paraId="5C0FA560" w14:textId="77777777" w:rsidR="004811F3" w:rsidRDefault="004811F3" w:rsidP="004811F3">
      <w:pPr>
        <w:spacing w:after="0"/>
        <w:rPr>
          <w:rFonts w:asciiTheme="minorHAnsi" w:hAnsiTheme="minorHAnsi" w:cstheme="minorHAnsi"/>
        </w:rPr>
      </w:pPr>
      <w:r w:rsidRPr="004811F3">
        <w:rPr>
          <w:rFonts w:asciiTheme="minorHAnsi" w:hAnsiTheme="minorHAnsi" w:cstheme="minorHAnsi"/>
        </w:rPr>
        <w:t>A Data Processor is any person (</w:t>
      </w:r>
      <w:r w:rsidRPr="004811F3">
        <w:rPr>
          <w:rFonts w:asciiTheme="minorHAnsi" w:hAnsiTheme="minorHAnsi" w:cstheme="minorHAnsi"/>
          <w:i/>
        </w:rPr>
        <w:t xml:space="preserve">other than </w:t>
      </w:r>
      <w:r w:rsidRPr="004811F3">
        <w:rPr>
          <w:rFonts w:asciiTheme="minorHAnsi" w:hAnsiTheme="minorHAnsi" w:cstheme="minorHAnsi"/>
        </w:rPr>
        <w:t>an employee of the Data Controller) who processes personal data on behalf of the Data Controller, these can include: (this list is not exhaustive)</w:t>
      </w:r>
    </w:p>
    <w:p w14:paraId="6109BCFB" w14:textId="77777777" w:rsidR="00B57D75" w:rsidRPr="004811F3" w:rsidRDefault="00B57D75" w:rsidP="004811F3">
      <w:pPr>
        <w:spacing w:after="0"/>
        <w:rPr>
          <w:rFonts w:asciiTheme="minorHAnsi" w:hAnsiTheme="minorHAnsi" w:cstheme="minorHAnsi"/>
        </w:rPr>
      </w:pPr>
    </w:p>
    <w:p w14:paraId="5F483B59" w14:textId="77777777" w:rsidR="004811F3" w:rsidRPr="004811F3" w:rsidRDefault="004811F3" w:rsidP="004811F3">
      <w:pPr>
        <w:pStyle w:val="ListParagraph"/>
        <w:numPr>
          <w:ilvl w:val="0"/>
          <w:numId w:val="30"/>
        </w:numPr>
        <w:spacing w:after="0"/>
        <w:ind w:left="709" w:hanging="425"/>
        <w:rPr>
          <w:rFonts w:asciiTheme="minorHAnsi" w:hAnsiTheme="minorHAnsi" w:cstheme="minorHAnsi"/>
        </w:rPr>
      </w:pPr>
      <w:r w:rsidRPr="004811F3">
        <w:rPr>
          <w:rFonts w:asciiTheme="minorHAnsi" w:hAnsiTheme="minorHAnsi" w:cstheme="minorHAnsi"/>
        </w:rPr>
        <w:t>Agency employees as they are employed to process information and are not employed directly by the Data Controller</w:t>
      </w:r>
    </w:p>
    <w:p w14:paraId="7119BF9D" w14:textId="77777777" w:rsidR="004811F3" w:rsidRPr="004811F3" w:rsidRDefault="004811F3" w:rsidP="004811F3">
      <w:pPr>
        <w:pStyle w:val="ListParagraph"/>
        <w:numPr>
          <w:ilvl w:val="0"/>
          <w:numId w:val="30"/>
        </w:numPr>
        <w:spacing w:after="0"/>
        <w:ind w:left="709" w:hanging="425"/>
        <w:rPr>
          <w:rFonts w:asciiTheme="minorHAnsi" w:hAnsiTheme="minorHAnsi" w:cstheme="minorHAnsi"/>
        </w:rPr>
      </w:pPr>
      <w:r w:rsidRPr="004811F3">
        <w:rPr>
          <w:rFonts w:asciiTheme="minorHAnsi" w:hAnsiTheme="minorHAnsi" w:cstheme="minorHAnsi"/>
        </w:rPr>
        <w:t xml:space="preserve">Confidential Waste Companies </w:t>
      </w:r>
    </w:p>
    <w:p w14:paraId="03D8D4AA" w14:textId="77777777" w:rsidR="004811F3" w:rsidRPr="004811F3" w:rsidRDefault="004811F3" w:rsidP="004811F3">
      <w:pPr>
        <w:pStyle w:val="ListParagraph"/>
        <w:numPr>
          <w:ilvl w:val="0"/>
          <w:numId w:val="30"/>
        </w:numPr>
        <w:spacing w:after="0"/>
        <w:ind w:left="709" w:hanging="425"/>
        <w:rPr>
          <w:rFonts w:asciiTheme="minorHAnsi" w:hAnsiTheme="minorHAnsi" w:cstheme="minorHAnsi"/>
        </w:rPr>
      </w:pPr>
      <w:r w:rsidRPr="004811F3">
        <w:rPr>
          <w:rFonts w:asciiTheme="minorHAnsi" w:hAnsiTheme="minorHAnsi" w:cstheme="minorHAnsi"/>
        </w:rPr>
        <w:t xml:space="preserve">Document Management System </w:t>
      </w:r>
      <w:proofErr w:type="gramStart"/>
      <w:r w:rsidRPr="004811F3">
        <w:rPr>
          <w:rFonts w:asciiTheme="minorHAnsi" w:hAnsiTheme="minorHAnsi" w:cstheme="minorHAnsi"/>
        </w:rPr>
        <w:t>providers</w:t>
      </w:r>
      <w:proofErr w:type="gramEnd"/>
    </w:p>
    <w:p w14:paraId="30631D27" w14:textId="77777777" w:rsidR="004811F3" w:rsidRPr="004811F3" w:rsidRDefault="004811F3" w:rsidP="004811F3">
      <w:pPr>
        <w:spacing w:after="0"/>
        <w:rPr>
          <w:rFonts w:asciiTheme="minorHAnsi" w:hAnsiTheme="minorHAnsi" w:cstheme="minorHAnsi"/>
          <w:b/>
        </w:rPr>
      </w:pPr>
    </w:p>
    <w:p w14:paraId="65623F20" w14:textId="77777777" w:rsidR="004811F3" w:rsidRPr="004811F3" w:rsidRDefault="004811F3" w:rsidP="004811F3">
      <w:pPr>
        <w:spacing w:after="0"/>
        <w:ind w:right="-483"/>
        <w:rPr>
          <w:rFonts w:asciiTheme="minorHAnsi" w:hAnsiTheme="minorHAnsi" w:cstheme="minorHAnsi"/>
          <w:b/>
        </w:rPr>
      </w:pPr>
      <w:r w:rsidRPr="004811F3">
        <w:rPr>
          <w:rFonts w:asciiTheme="minorHAnsi" w:hAnsiTheme="minorHAnsi" w:cstheme="minorHAnsi"/>
          <w:b/>
        </w:rPr>
        <w:t>Data Processing</w:t>
      </w:r>
    </w:p>
    <w:p w14:paraId="051CA64A" w14:textId="77777777" w:rsidR="004811F3" w:rsidRPr="004811F3" w:rsidRDefault="004811F3" w:rsidP="004811F3">
      <w:pPr>
        <w:spacing w:after="0"/>
        <w:ind w:right="-483"/>
        <w:rPr>
          <w:rFonts w:asciiTheme="minorHAnsi" w:hAnsiTheme="minorHAnsi" w:cstheme="minorHAnsi"/>
        </w:rPr>
      </w:pPr>
      <w:r w:rsidRPr="004811F3">
        <w:rPr>
          <w:rFonts w:asciiTheme="minorHAnsi" w:hAnsiTheme="minorHAnsi" w:cstheme="minorHAnsi"/>
        </w:rPr>
        <w:t>This refers to any actions either verbal (when recorded), manual or electronic that involve the use of personal data. Processing can be any function which is carried out on personal information such as: receiving; recording; adapting; altering; retrieving; consulting; disclosing; transmitting and disseminating; making available; aligning or combining; blocking, erasing, or destroying; dictating; emailing; inputting; writing. Processing also includes transmitting or transferring personal data to third parties.</w:t>
      </w:r>
    </w:p>
    <w:p w14:paraId="37241B6E" w14:textId="77777777" w:rsidR="004811F3" w:rsidRPr="004811F3" w:rsidRDefault="004811F3" w:rsidP="004811F3">
      <w:pPr>
        <w:spacing w:after="0"/>
        <w:ind w:right="-483"/>
        <w:rPr>
          <w:rFonts w:asciiTheme="minorHAnsi" w:hAnsiTheme="minorHAnsi" w:cstheme="minorHAnsi"/>
        </w:rPr>
      </w:pPr>
    </w:p>
    <w:p w14:paraId="7F3D2DCA" w14:textId="77777777" w:rsidR="004811F3" w:rsidRPr="004811F3" w:rsidRDefault="004811F3" w:rsidP="004811F3">
      <w:pPr>
        <w:spacing w:after="0"/>
        <w:ind w:right="-483"/>
        <w:rPr>
          <w:rFonts w:asciiTheme="minorHAnsi" w:hAnsiTheme="minorHAnsi" w:cstheme="minorHAnsi"/>
        </w:rPr>
      </w:pPr>
    </w:p>
    <w:p w14:paraId="69128EA0" w14:textId="77777777" w:rsidR="004811F3" w:rsidRPr="004811F3" w:rsidRDefault="004811F3" w:rsidP="004811F3">
      <w:pPr>
        <w:spacing w:after="0"/>
        <w:rPr>
          <w:rFonts w:asciiTheme="minorHAnsi" w:hAnsiTheme="minorHAnsi" w:cstheme="minorHAnsi"/>
        </w:rPr>
      </w:pPr>
      <w:bookmarkStart w:id="34" w:name="ProcessingAgreements"/>
      <w:r w:rsidRPr="004811F3">
        <w:rPr>
          <w:rFonts w:asciiTheme="minorHAnsi" w:hAnsiTheme="minorHAnsi" w:cstheme="minorHAnsi"/>
          <w:b/>
        </w:rPr>
        <w:t>Data Processing Agreements</w:t>
      </w:r>
    </w:p>
    <w:bookmarkEnd w:id="34"/>
    <w:p w14:paraId="07F66DDD"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Data Processing Agreements should be in place between a Data Controller and any person, organisation and/or body when they are going to carry out processing duties on behalf of the data controller. Always seek advice from the Procurement Department and the Data protection Officer when embarking on a new project which will involve the processing of personal data by a third-party provider/supplier. </w:t>
      </w:r>
    </w:p>
    <w:p w14:paraId="13E173AE" w14:textId="77777777" w:rsidR="004811F3" w:rsidRPr="004811F3" w:rsidRDefault="004811F3" w:rsidP="004811F3">
      <w:pPr>
        <w:spacing w:after="0"/>
        <w:rPr>
          <w:rFonts w:asciiTheme="minorHAnsi" w:hAnsiTheme="minorHAnsi" w:cstheme="minorHAnsi"/>
          <w:b/>
        </w:rPr>
      </w:pPr>
    </w:p>
    <w:p w14:paraId="4B1F9D1F" w14:textId="77777777" w:rsidR="004811F3" w:rsidRPr="004811F3" w:rsidRDefault="004811F3" w:rsidP="004811F3">
      <w:pPr>
        <w:spacing w:after="0"/>
        <w:rPr>
          <w:rFonts w:asciiTheme="minorHAnsi" w:hAnsiTheme="minorHAnsi" w:cstheme="minorHAnsi"/>
          <w:b/>
        </w:rPr>
      </w:pPr>
      <w:bookmarkStart w:id="35" w:name="DATASUBJECT"/>
      <w:r w:rsidRPr="004811F3">
        <w:rPr>
          <w:rFonts w:asciiTheme="minorHAnsi" w:hAnsiTheme="minorHAnsi" w:cstheme="minorHAnsi"/>
          <w:b/>
        </w:rPr>
        <w:t>Data Subject</w:t>
      </w:r>
    </w:p>
    <w:bookmarkEnd w:id="35"/>
    <w:p w14:paraId="16DB8FF9" w14:textId="77777777" w:rsidR="004811F3" w:rsidRDefault="004811F3" w:rsidP="004811F3">
      <w:pPr>
        <w:spacing w:after="0"/>
        <w:rPr>
          <w:rFonts w:asciiTheme="minorHAnsi" w:hAnsiTheme="minorHAnsi" w:cstheme="minorHAnsi"/>
        </w:rPr>
      </w:pPr>
      <w:r w:rsidRPr="004811F3">
        <w:rPr>
          <w:rFonts w:asciiTheme="minorHAnsi" w:hAnsiTheme="minorHAnsi" w:cstheme="minorHAnsi"/>
        </w:rPr>
        <w:t>A Data Subject is any living, identifiable individual (the legislation does not extend to the personal data of the deceased</w:t>
      </w:r>
      <w:r w:rsidRPr="004811F3">
        <w:rPr>
          <w:rFonts w:asciiTheme="minorHAnsi" w:hAnsiTheme="minorHAnsi" w:cstheme="minorHAnsi"/>
          <w:b/>
        </w:rPr>
        <w:t xml:space="preserve">) </w:t>
      </w:r>
      <w:r w:rsidRPr="004811F3">
        <w:rPr>
          <w:rFonts w:asciiTheme="minorHAnsi" w:hAnsiTheme="minorHAnsi" w:cstheme="minorHAnsi"/>
        </w:rPr>
        <w:t>who is the subject of personal data and refers to any person who can be identified directly or indirectly, via an identifier such as:</w:t>
      </w:r>
    </w:p>
    <w:p w14:paraId="02D28240" w14:textId="77777777" w:rsidR="00B57D75" w:rsidRPr="004811F3" w:rsidRDefault="00B57D75" w:rsidP="004811F3">
      <w:pPr>
        <w:spacing w:after="0"/>
        <w:rPr>
          <w:rFonts w:asciiTheme="minorHAnsi" w:hAnsiTheme="minorHAnsi" w:cstheme="minorHAnsi"/>
        </w:rPr>
      </w:pPr>
    </w:p>
    <w:p w14:paraId="002EF18B" w14:textId="77777777" w:rsidR="004811F3" w:rsidRPr="004811F3" w:rsidRDefault="004811F3" w:rsidP="004811F3">
      <w:pPr>
        <w:pStyle w:val="ListParagraph"/>
        <w:numPr>
          <w:ilvl w:val="0"/>
          <w:numId w:val="47"/>
        </w:numPr>
        <w:spacing w:after="0"/>
        <w:rPr>
          <w:rFonts w:asciiTheme="minorHAnsi" w:hAnsiTheme="minorHAnsi" w:cstheme="minorHAnsi"/>
        </w:rPr>
      </w:pPr>
      <w:r w:rsidRPr="004811F3">
        <w:rPr>
          <w:rFonts w:asciiTheme="minorHAnsi" w:hAnsiTheme="minorHAnsi" w:cstheme="minorHAnsi"/>
        </w:rPr>
        <w:t>Name</w:t>
      </w:r>
    </w:p>
    <w:p w14:paraId="23F509CF" w14:textId="77777777" w:rsidR="004811F3" w:rsidRPr="004811F3" w:rsidRDefault="004811F3" w:rsidP="004811F3">
      <w:pPr>
        <w:pStyle w:val="ListParagraph"/>
        <w:numPr>
          <w:ilvl w:val="0"/>
          <w:numId w:val="47"/>
        </w:numPr>
        <w:spacing w:after="0"/>
        <w:rPr>
          <w:rFonts w:asciiTheme="minorHAnsi" w:hAnsiTheme="minorHAnsi" w:cstheme="minorHAnsi"/>
        </w:rPr>
      </w:pPr>
      <w:r w:rsidRPr="004811F3">
        <w:rPr>
          <w:rFonts w:asciiTheme="minorHAnsi" w:hAnsiTheme="minorHAnsi" w:cstheme="minorHAnsi"/>
        </w:rPr>
        <w:t>ID Number (e.g., payroll number, employee number)</w:t>
      </w:r>
    </w:p>
    <w:p w14:paraId="0A861967" w14:textId="77777777" w:rsidR="004811F3" w:rsidRPr="004811F3" w:rsidRDefault="004811F3" w:rsidP="004811F3">
      <w:pPr>
        <w:pStyle w:val="ListParagraph"/>
        <w:numPr>
          <w:ilvl w:val="0"/>
          <w:numId w:val="47"/>
        </w:numPr>
        <w:spacing w:after="0"/>
        <w:rPr>
          <w:rFonts w:asciiTheme="minorHAnsi" w:hAnsiTheme="minorHAnsi" w:cstheme="minorHAnsi"/>
        </w:rPr>
      </w:pPr>
      <w:r w:rsidRPr="004811F3">
        <w:rPr>
          <w:rFonts w:asciiTheme="minorHAnsi" w:hAnsiTheme="minorHAnsi" w:cstheme="minorHAnsi"/>
        </w:rPr>
        <w:t>Location data</w:t>
      </w:r>
    </w:p>
    <w:p w14:paraId="5589460E" w14:textId="77777777" w:rsidR="004811F3" w:rsidRPr="004811F3" w:rsidRDefault="004811F3" w:rsidP="004811F3">
      <w:pPr>
        <w:spacing w:after="0"/>
        <w:rPr>
          <w:rFonts w:asciiTheme="minorHAnsi" w:hAnsiTheme="minorHAnsi" w:cstheme="minorHAnsi"/>
        </w:rPr>
      </w:pPr>
    </w:p>
    <w:p w14:paraId="0E51656D"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Or via factors specific to a person’s physical, physiological, genetic, mental, economic, cultural, or social identity. </w:t>
      </w:r>
    </w:p>
    <w:p w14:paraId="63ACAE02" w14:textId="77777777" w:rsidR="004811F3" w:rsidRPr="004811F3" w:rsidRDefault="004811F3" w:rsidP="004811F3">
      <w:pPr>
        <w:spacing w:after="0"/>
        <w:rPr>
          <w:rFonts w:asciiTheme="minorHAnsi" w:hAnsiTheme="minorHAnsi" w:cstheme="minorHAnsi"/>
        </w:rPr>
      </w:pPr>
    </w:p>
    <w:p w14:paraId="729C7165" w14:textId="77777777" w:rsidR="004811F3" w:rsidRDefault="004811F3" w:rsidP="004811F3">
      <w:pPr>
        <w:spacing w:after="0"/>
        <w:rPr>
          <w:rFonts w:asciiTheme="minorHAnsi" w:hAnsiTheme="minorHAnsi" w:cstheme="minorHAnsi"/>
        </w:rPr>
      </w:pPr>
      <w:r w:rsidRPr="004811F3">
        <w:rPr>
          <w:rFonts w:asciiTheme="minorHAnsi" w:hAnsiTheme="minorHAnsi" w:cstheme="minorHAnsi"/>
        </w:rPr>
        <w:t>Examples of Data Subjects at Housing 21 are: (this list is not exhaustive)</w:t>
      </w:r>
    </w:p>
    <w:p w14:paraId="5D9A069C" w14:textId="77777777" w:rsidR="00B57D75" w:rsidRPr="004811F3" w:rsidRDefault="00B57D75" w:rsidP="004811F3">
      <w:pPr>
        <w:spacing w:after="0"/>
        <w:rPr>
          <w:rFonts w:asciiTheme="minorHAnsi" w:hAnsiTheme="minorHAnsi" w:cstheme="minorHAnsi"/>
        </w:rPr>
      </w:pPr>
    </w:p>
    <w:p w14:paraId="76B71464" w14:textId="77777777" w:rsidR="004811F3" w:rsidRPr="004811F3" w:rsidRDefault="004811F3" w:rsidP="004811F3">
      <w:pPr>
        <w:pStyle w:val="ListParagraph"/>
        <w:numPr>
          <w:ilvl w:val="0"/>
          <w:numId w:val="46"/>
        </w:numPr>
        <w:spacing w:after="0"/>
        <w:rPr>
          <w:rFonts w:asciiTheme="minorHAnsi" w:hAnsiTheme="minorHAnsi" w:cstheme="minorHAnsi"/>
        </w:rPr>
      </w:pPr>
      <w:r w:rsidRPr="004811F3">
        <w:rPr>
          <w:rFonts w:asciiTheme="minorHAnsi" w:hAnsiTheme="minorHAnsi" w:cstheme="minorHAnsi"/>
        </w:rPr>
        <w:t xml:space="preserve">All employees; current, past, or prospective </w:t>
      </w:r>
    </w:p>
    <w:p w14:paraId="68964553" w14:textId="77777777" w:rsidR="004811F3" w:rsidRPr="004811F3" w:rsidRDefault="004811F3" w:rsidP="004811F3">
      <w:pPr>
        <w:pStyle w:val="ListParagraph"/>
        <w:numPr>
          <w:ilvl w:val="0"/>
          <w:numId w:val="46"/>
        </w:numPr>
        <w:spacing w:after="0"/>
        <w:rPr>
          <w:rFonts w:asciiTheme="minorHAnsi" w:hAnsiTheme="minorHAnsi" w:cstheme="minorHAnsi"/>
        </w:rPr>
      </w:pPr>
      <w:r w:rsidRPr="004811F3">
        <w:rPr>
          <w:rFonts w:asciiTheme="minorHAnsi" w:hAnsiTheme="minorHAnsi" w:cstheme="minorHAnsi"/>
        </w:rPr>
        <w:t xml:space="preserve">Employees including volunteers, agents, consultants, contractors, temporary, casual, and fixed term </w:t>
      </w:r>
      <w:proofErr w:type="gramStart"/>
      <w:r w:rsidRPr="004811F3">
        <w:rPr>
          <w:rFonts w:asciiTheme="minorHAnsi" w:hAnsiTheme="minorHAnsi" w:cstheme="minorHAnsi"/>
        </w:rPr>
        <w:t>employees</w:t>
      </w:r>
      <w:proofErr w:type="gramEnd"/>
    </w:p>
    <w:p w14:paraId="67EE6AE0" w14:textId="77777777" w:rsidR="004811F3" w:rsidRPr="004811F3" w:rsidRDefault="004811F3" w:rsidP="004811F3">
      <w:pPr>
        <w:pStyle w:val="ListParagraph"/>
        <w:numPr>
          <w:ilvl w:val="0"/>
          <w:numId w:val="46"/>
        </w:numPr>
        <w:spacing w:after="0"/>
        <w:rPr>
          <w:rFonts w:asciiTheme="minorHAnsi" w:hAnsiTheme="minorHAnsi" w:cstheme="minorHAnsi"/>
        </w:rPr>
      </w:pPr>
      <w:r w:rsidRPr="004811F3">
        <w:rPr>
          <w:rFonts w:asciiTheme="minorHAnsi" w:hAnsiTheme="minorHAnsi" w:cstheme="minorHAnsi"/>
        </w:rPr>
        <w:t>All residents; current, past, or prospective</w:t>
      </w:r>
    </w:p>
    <w:p w14:paraId="4086F887" w14:textId="77777777" w:rsidR="004811F3" w:rsidRPr="004811F3" w:rsidRDefault="004811F3" w:rsidP="004811F3">
      <w:pPr>
        <w:pStyle w:val="ListParagraph"/>
        <w:numPr>
          <w:ilvl w:val="0"/>
          <w:numId w:val="46"/>
        </w:numPr>
        <w:spacing w:after="0"/>
        <w:rPr>
          <w:rFonts w:asciiTheme="minorHAnsi" w:hAnsiTheme="minorHAnsi" w:cstheme="minorHAnsi"/>
        </w:rPr>
      </w:pPr>
      <w:r w:rsidRPr="004811F3">
        <w:rPr>
          <w:rFonts w:asciiTheme="minorHAnsi" w:hAnsiTheme="minorHAnsi" w:cstheme="minorHAnsi"/>
        </w:rPr>
        <w:t>Board Members</w:t>
      </w:r>
    </w:p>
    <w:p w14:paraId="14F93521" w14:textId="77777777" w:rsidR="004811F3" w:rsidRPr="004811F3" w:rsidRDefault="004811F3" w:rsidP="004811F3">
      <w:pPr>
        <w:spacing w:after="0"/>
        <w:rPr>
          <w:rFonts w:asciiTheme="minorHAnsi" w:hAnsiTheme="minorHAnsi" w:cstheme="minorHAnsi"/>
          <w:b/>
        </w:rPr>
      </w:pPr>
    </w:p>
    <w:p w14:paraId="3777DD8C" w14:textId="77777777" w:rsidR="004811F3" w:rsidRPr="004811F3" w:rsidRDefault="004811F3" w:rsidP="004811F3">
      <w:pPr>
        <w:spacing w:after="0"/>
        <w:rPr>
          <w:rFonts w:asciiTheme="minorHAnsi" w:hAnsiTheme="minorHAnsi" w:cstheme="minorHAnsi"/>
          <w:b/>
        </w:rPr>
      </w:pPr>
      <w:bookmarkStart w:id="36" w:name="Recipients"/>
      <w:r w:rsidRPr="004811F3">
        <w:rPr>
          <w:rFonts w:asciiTheme="minorHAnsi" w:hAnsiTheme="minorHAnsi" w:cstheme="minorHAnsi"/>
          <w:b/>
        </w:rPr>
        <w:t>Data Recipients</w:t>
      </w:r>
    </w:p>
    <w:bookmarkEnd w:id="36"/>
    <w:p w14:paraId="0C7B244C" w14:textId="77777777" w:rsidR="004811F3" w:rsidRDefault="004811F3" w:rsidP="004811F3">
      <w:pPr>
        <w:spacing w:after="0"/>
        <w:rPr>
          <w:rFonts w:asciiTheme="minorHAnsi" w:hAnsiTheme="minorHAnsi" w:cstheme="minorHAnsi"/>
        </w:rPr>
      </w:pPr>
      <w:r w:rsidRPr="004811F3">
        <w:rPr>
          <w:rFonts w:asciiTheme="minorHAnsi" w:hAnsiTheme="minorHAnsi" w:cstheme="minorHAnsi"/>
        </w:rPr>
        <w:t>This refers to any person to whom the personal data is disclosed to while processing the data for the data controller and can include the following:</w:t>
      </w:r>
    </w:p>
    <w:p w14:paraId="07FFC738" w14:textId="77777777" w:rsidR="00B57D75" w:rsidRPr="004811F3" w:rsidRDefault="00B57D75" w:rsidP="004811F3">
      <w:pPr>
        <w:spacing w:after="0"/>
        <w:rPr>
          <w:rFonts w:asciiTheme="minorHAnsi" w:hAnsiTheme="minorHAnsi" w:cstheme="minorHAnsi"/>
        </w:rPr>
      </w:pPr>
    </w:p>
    <w:p w14:paraId="6B2C2251" w14:textId="77777777" w:rsidR="004811F3" w:rsidRPr="004811F3" w:rsidRDefault="004811F3" w:rsidP="004811F3">
      <w:pPr>
        <w:pStyle w:val="ListParagraph"/>
        <w:numPr>
          <w:ilvl w:val="0"/>
          <w:numId w:val="45"/>
        </w:numPr>
        <w:spacing w:after="0"/>
        <w:rPr>
          <w:rFonts w:asciiTheme="minorHAnsi" w:hAnsiTheme="minorHAnsi" w:cstheme="minorHAnsi"/>
        </w:rPr>
      </w:pPr>
      <w:r w:rsidRPr="004811F3">
        <w:rPr>
          <w:rFonts w:asciiTheme="minorHAnsi" w:hAnsiTheme="minorHAnsi" w:cstheme="minorHAnsi"/>
        </w:rPr>
        <w:t>Employees of the data controller</w:t>
      </w:r>
    </w:p>
    <w:p w14:paraId="172D6BCC" w14:textId="77777777" w:rsidR="004811F3" w:rsidRPr="004811F3" w:rsidRDefault="004811F3" w:rsidP="004811F3">
      <w:pPr>
        <w:pStyle w:val="ListParagraph"/>
        <w:numPr>
          <w:ilvl w:val="0"/>
          <w:numId w:val="45"/>
        </w:numPr>
        <w:spacing w:after="0"/>
        <w:rPr>
          <w:rFonts w:asciiTheme="minorHAnsi" w:hAnsiTheme="minorHAnsi" w:cstheme="minorHAnsi"/>
        </w:rPr>
      </w:pPr>
      <w:r w:rsidRPr="004811F3">
        <w:rPr>
          <w:rFonts w:asciiTheme="minorHAnsi" w:hAnsiTheme="minorHAnsi" w:cstheme="minorHAnsi"/>
        </w:rPr>
        <w:t xml:space="preserve">Data processor acting on the instruction of the data </w:t>
      </w:r>
      <w:proofErr w:type="gramStart"/>
      <w:r w:rsidRPr="004811F3">
        <w:rPr>
          <w:rFonts w:asciiTheme="minorHAnsi" w:hAnsiTheme="minorHAnsi" w:cstheme="minorHAnsi"/>
        </w:rPr>
        <w:t>controller</w:t>
      </w:r>
      <w:proofErr w:type="gramEnd"/>
    </w:p>
    <w:p w14:paraId="448D3A04" w14:textId="77777777" w:rsidR="004811F3" w:rsidRPr="004811F3" w:rsidRDefault="004811F3" w:rsidP="004811F3">
      <w:pPr>
        <w:pStyle w:val="ListParagraph"/>
        <w:numPr>
          <w:ilvl w:val="0"/>
          <w:numId w:val="45"/>
        </w:numPr>
        <w:spacing w:after="0"/>
        <w:rPr>
          <w:rFonts w:asciiTheme="minorHAnsi" w:hAnsiTheme="minorHAnsi" w:cstheme="minorHAnsi"/>
        </w:rPr>
      </w:pPr>
      <w:r w:rsidRPr="004811F3">
        <w:rPr>
          <w:rFonts w:asciiTheme="minorHAnsi" w:hAnsiTheme="minorHAnsi" w:cstheme="minorHAnsi"/>
        </w:rPr>
        <w:t>Agents or employees of the data processor</w:t>
      </w:r>
    </w:p>
    <w:p w14:paraId="78F77B2C" w14:textId="77777777" w:rsidR="004811F3" w:rsidRPr="004811F3" w:rsidRDefault="004811F3" w:rsidP="004811F3">
      <w:pPr>
        <w:spacing w:after="0"/>
        <w:rPr>
          <w:rFonts w:asciiTheme="minorHAnsi" w:hAnsiTheme="minorHAnsi" w:cstheme="minorHAnsi"/>
          <w:b/>
        </w:rPr>
      </w:pPr>
    </w:p>
    <w:p w14:paraId="493D5160" w14:textId="77777777" w:rsidR="004811F3" w:rsidRPr="004811F3" w:rsidRDefault="004811F3" w:rsidP="004811F3">
      <w:pPr>
        <w:spacing w:after="0"/>
        <w:rPr>
          <w:rFonts w:asciiTheme="minorHAnsi" w:hAnsiTheme="minorHAnsi" w:cstheme="minorHAnsi"/>
          <w:b/>
        </w:rPr>
      </w:pPr>
      <w:bookmarkStart w:id="37" w:name="ThirdParties"/>
      <w:r w:rsidRPr="004811F3">
        <w:rPr>
          <w:rFonts w:asciiTheme="minorHAnsi" w:hAnsiTheme="minorHAnsi" w:cstheme="minorHAnsi"/>
          <w:b/>
        </w:rPr>
        <w:t>Third Parties</w:t>
      </w:r>
    </w:p>
    <w:bookmarkEnd w:id="37"/>
    <w:p w14:paraId="5067BC98" w14:textId="77777777" w:rsidR="004811F3" w:rsidRDefault="004811F3" w:rsidP="004811F3">
      <w:pPr>
        <w:spacing w:after="0"/>
        <w:rPr>
          <w:rFonts w:asciiTheme="minorHAnsi" w:hAnsiTheme="minorHAnsi" w:cstheme="minorHAnsi"/>
        </w:rPr>
      </w:pPr>
      <w:r w:rsidRPr="004811F3">
        <w:rPr>
          <w:rFonts w:asciiTheme="minorHAnsi" w:hAnsiTheme="minorHAnsi" w:cstheme="minorHAnsi"/>
        </w:rPr>
        <w:t>A third party in relation to personal data is any person or organisation other than the:</w:t>
      </w:r>
    </w:p>
    <w:p w14:paraId="2BF20D76" w14:textId="77777777" w:rsidR="00B57D75" w:rsidRPr="004811F3" w:rsidRDefault="00B57D75" w:rsidP="004811F3">
      <w:pPr>
        <w:spacing w:after="0"/>
        <w:rPr>
          <w:rFonts w:asciiTheme="minorHAnsi" w:hAnsiTheme="minorHAnsi" w:cstheme="minorHAnsi"/>
        </w:rPr>
      </w:pPr>
    </w:p>
    <w:p w14:paraId="36BB0290" w14:textId="77777777" w:rsidR="004811F3" w:rsidRPr="004811F3" w:rsidRDefault="004811F3" w:rsidP="004811F3">
      <w:pPr>
        <w:pStyle w:val="ListParagraph"/>
        <w:numPr>
          <w:ilvl w:val="0"/>
          <w:numId w:val="44"/>
        </w:numPr>
        <w:spacing w:after="0"/>
        <w:rPr>
          <w:rFonts w:asciiTheme="minorHAnsi" w:hAnsiTheme="minorHAnsi" w:cstheme="minorHAnsi"/>
        </w:rPr>
      </w:pPr>
      <w:r w:rsidRPr="004811F3">
        <w:rPr>
          <w:rFonts w:asciiTheme="minorHAnsi" w:hAnsiTheme="minorHAnsi" w:cstheme="minorHAnsi"/>
        </w:rPr>
        <w:t xml:space="preserve">Data controller </w:t>
      </w:r>
    </w:p>
    <w:p w14:paraId="3F5E2501" w14:textId="77777777" w:rsidR="004811F3" w:rsidRPr="004811F3" w:rsidRDefault="004811F3" w:rsidP="004811F3">
      <w:pPr>
        <w:pStyle w:val="ListParagraph"/>
        <w:numPr>
          <w:ilvl w:val="0"/>
          <w:numId w:val="44"/>
        </w:numPr>
        <w:spacing w:after="0"/>
        <w:rPr>
          <w:rFonts w:asciiTheme="minorHAnsi" w:hAnsiTheme="minorHAnsi" w:cstheme="minorHAnsi"/>
        </w:rPr>
      </w:pPr>
      <w:r w:rsidRPr="004811F3">
        <w:rPr>
          <w:rFonts w:asciiTheme="minorHAnsi" w:hAnsiTheme="minorHAnsi" w:cstheme="minorHAnsi"/>
        </w:rPr>
        <w:t>Data subject</w:t>
      </w:r>
    </w:p>
    <w:p w14:paraId="19BE7746" w14:textId="77777777" w:rsidR="004811F3" w:rsidRPr="004811F3" w:rsidRDefault="004811F3" w:rsidP="004811F3">
      <w:pPr>
        <w:pStyle w:val="ListParagraph"/>
        <w:numPr>
          <w:ilvl w:val="0"/>
          <w:numId w:val="44"/>
        </w:numPr>
        <w:spacing w:after="0"/>
        <w:rPr>
          <w:rFonts w:asciiTheme="minorHAnsi" w:hAnsiTheme="minorHAnsi" w:cstheme="minorHAnsi"/>
        </w:rPr>
      </w:pPr>
      <w:r w:rsidRPr="004811F3">
        <w:rPr>
          <w:rFonts w:asciiTheme="minorHAnsi" w:hAnsiTheme="minorHAnsi" w:cstheme="minorHAnsi"/>
        </w:rPr>
        <w:t xml:space="preserve">Data processor </w:t>
      </w:r>
    </w:p>
    <w:p w14:paraId="3AF27F16" w14:textId="77777777" w:rsidR="004811F3" w:rsidRPr="004811F3" w:rsidRDefault="004811F3" w:rsidP="004811F3">
      <w:pPr>
        <w:pStyle w:val="ListParagraph"/>
        <w:numPr>
          <w:ilvl w:val="0"/>
          <w:numId w:val="44"/>
        </w:numPr>
        <w:spacing w:after="0"/>
        <w:rPr>
          <w:rFonts w:asciiTheme="minorHAnsi" w:hAnsiTheme="minorHAnsi" w:cstheme="minorHAnsi"/>
        </w:rPr>
      </w:pPr>
      <w:r w:rsidRPr="004811F3">
        <w:rPr>
          <w:rFonts w:asciiTheme="minorHAnsi" w:hAnsiTheme="minorHAnsi" w:cstheme="minorHAnsi"/>
        </w:rPr>
        <w:t>Any employee or authorised person of the data controller or data processor</w:t>
      </w:r>
    </w:p>
    <w:p w14:paraId="6857720A"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The following are some examples of third parties:</w:t>
      </w:r>
    </w:p>
    <w:p w14:paraId="7DBECB09" w14:textId="77777777" w:rsidR="004811F3" w:rsidRPr="004811F3" w:rsidRDefault="004811F3" w:rsidP="004811F3">
      <w:pPr>
        <w:spacing w:after="0"/>
        <w:rPr>
          <w:rFonts w:asciiTheme="minorHAnsi" w:hAnsiTheme="minorHAnsi" w:cstheme="minorHAnsi"/>
        </w:rPr>
      </w:pPr>
    </w:p>
    <w:p w14:paraId="1B801D92" w14:textId="77777777" w:rsidR="004811F3" w:rsidRPr="004811F3" w:rsidRDefault="004811F3" w:rsidP="004811F3">
      <w:pPr>
        <w:pStyle w:val="ListParagraph"/>
        <w:numPr>
          <w:ilvl w:val="0"/>
          <w:numId w:val="43"/>
        </w:numPr>
        <w:spacing w:after="0"/>
        <w:rPr>
          <w:rFonts w:asciiTheme="minorHAnsi" w:hAnsiTheme="minorHAnsi" w:cstheme="minorHAnsi"/>
        </w:rPr>
      </w:pPr>
      <w:r w:rsidRPr="004811F3">
        <w:rPr>
          <w:rFonts w:asciiTheme="minorHAnsi" w:hAnsiTheme="minorHAnsi" w:cstheme="minorHAnsi"/>
        </w:rPr>
        <w:t xml:space="preserve">An agent acting on behalf of the data subject e.g., </w:t>
      </w:r>
      <w:proofErr w:type="gramStart"/>
      <w:r w:rsidRPr="004811F3">
        <w:rPr>
          <w:rFonts w:asciiTheme="minorHAnsi" w:hAnsiTheme="minorHAnsi" w:cstheme="minorHAnsi"/>
        </w:rPr>
        <w:t>Solicitor</w:t>
      </w:r>
      <w:proofErr w:type="gramEnd"/>
      <w:r w:rsidRPr="004811F3">
        <w:rPr>
          <w:rFonts w:asciiTheme="minorHAnsi" w:hAnsiTheme="minorHAnsi" w:cstheme="minorHAnsi"/>
        </w:rPr>
        <w:t xml:space="preserve"> </w:t>
      </w:r>
    </w:p>
    <w:p w14:paraId="1CFB22E9" w14:textId="77777777" w:rsidR="004811F3" w:rsidRPr="004811F3" w:rsidRDefault="004811F3" w:rsidP="004811F3">
      <w:pPr>
        <w:pStyle w:val="ListParagraph"/>
        <w:numPr>
          <w:ilvl w:val="0"/>
          <w:numId w:val="43"/>
        </w:numPr>
        <w:spacing w:after="0"/>
        <w:rPr>
          <w:rFonts w:asciiTheme="minorHAnsi" w:hAnsiTheme="minorHAnsi" w:cstheme="minorHAnsi"/>
        </w:rPr>
      </w:pPr>
      <w:r w:rsidRPr="004811F3">
        <w:rPr>
          <w:rFonts w:asciiTheme="minorHAnsi" w:hAnsiTheme="minorHAnsi" w:cstheme="minorHAnsi"/>
        </w:rPr>
        <w:t xml:space="preserve">An employee who has left the company, but the data controller still holds information they have processed in the course of their </w:t>
      </w:r>
      <w:proofErr w:type="gramStart"/>
      <w:r w:rsidRPr="004811F3">
        <w:rPr>
          <w:rFonts w:asciiTheme="minorHAnsi" w:hAnsiTheme="minorHAnsi" w:cstheme="minorHAnsi"/>
        </w:rPr>
        <w:t>duties</w:t>
      </w:r>
      <w:proofErr w:type="gramEnd"/>
    </w:p>
    <w:p w14:paraId="69771950" w14:textId="77777777" w:rsidR="004811F3" w:rsidRPr="004811F3" w:rsidRDefault="004811F3" w:rsidP="004811F3">
      <w:pPr>
        <w:pStyle w:val="ListParagraph"/>
        <w:numPr>
          <w:ilvl w:val="0"/>
          <w:numId w:val="43"/>
        </w:numPr>
        <w:spacing w:after="0"/>
        <w:rPr>
          <w:rFonts w:asciiTheme="minorHAnsi" w:hAnsiTheme="minorHAnsi" w:cstheme="minorHAnsi"/>
        </w:rPr>
      </w:pPr>
      <w:r w:rsidRPr="004811F3">
        <w:rPr>
          <w:rFonts w:asciiTheme="minorHAnsi" w:hAnsiTheme="minorHAnsi" w:cstheme="minorHAnsi"/>
        </w:rPr>
        <w:t xml:space="preserve">A relative, friend, or agent of the data subject asking for information on </w:t>
      </w:r>
      <w:proofErr w:type="gramStart"/>
      <w:r w:rsidRPr="004811F3">
        <w:rPr>
          <w:rFonts w:asciiTheme="minorHAnsi" w:hAnsiTheme="minorHAnsi" w:cstheme="minorHAnsi"/>
        </w:rPr>
        <w:t>them</w:t>
      </w:r>
      <w:proofErr w:type="gramEnd"/>
    </w:p>
    <w:p w14:paraId="1912F5A5" w14:textId="77777777" w:rsidR="004811F3" w:rsidRPr="004811F3" w:rsidRDefault="004811F3" w:rsidP="004811F3">
      <w:pPr>
        <w:spacing w:after="0"/>
        <w:rPr>
          <w:rFonts w:asciiTheme="minorHAnsi" w:hAnsiTheme="minorHAnsi" w:cstheme="minorHAnsi"/>
        </w:rPr>
      </w:pPr>
    </w:p>
    <w:p w14:paraId="07667DC8" w14:textId="77777777" w:rsidR="004811F3" w:rsidRDefault="004811F3" w:rsidP="004811F3">
      <w:pPr>
        <w:spacing w:after="0"/>
        <w:rPr>
          <w:rFonts w:asciiTheme="minorHAnsi" w:hAnsiTheme="minorHAnsi" w:cstheme="minorHAnsi"/>
        </w:rPr>
      </w:pPr>
      <w:r w:rsidRPr="004811F3">
        <w:rPr>
          <w:rFonts w:asciiTheme="minorHAnsi" w:hAnsiTheme="minorHAnsi" w:cstheme="minorHAnsi"/>
        </w:rPr>
        <w:t>However, third parties can also be the Police, Solicitors, Health, and Social Work agencies and Regulatory or Government bodies. These third parties can be entitled to information if it is in connection with a particular inquiry made in the exercise of a statutory power:</w:t>
      </w:r>
    </w:p>
    <w:p w14:paraId="56D4A354" w14:textId="77777777" w:rsidR="00B57D75" w:rsidRPr="004811F3" w:rsidRDefault="00B57D75" w:rsidP="004811F3">
      <w:pPr>
        <w:spacing w:after="0"/>
        <w:rPr>
          <w:rFonts w:asciiTheme="minorHAnsi" w:hAnsiTheme="minorHAnsi" w:cstheme="minorHAnsi"/>
        </w:rPr>
      </w:pPr>
    </w:p>
    <w:p w14:paraId="01F41609" w14:textId="77777777" w:rsidR="004811F3" w:rsidRPr="004811F3" w:rsidRDefault="004811F3" w:rsidP="004811F3">
      <w:pPr>
        <w:pStyle w:val="ListParagraph"/>
        <w:numPr>
          <w:ilvl w:val="0"/>
          <w:numId w:val="42"/>
        </w:numPr>
        <w:spacing w:after="0"/>
        <w:rPr>
          <w:rFonts w:asciiTheme="minorHAnsi" w:hAnsiTheme="minorHAnsi" w:cstheme="minorHAnsi"/>
        </w:rPr>
      </w:pPr>
      <w:r w:rsidRPr="004811F3">
        <w:rPr>
          <w:rFonts w:asciiTheme="minorHAnsi" w:hAnsiTheme="minorHAnsi" w:cstheme="minorHAnsi"/>
          <w:b/>
        </w:rPr>
        <w:t>Crime:</w:t>
      </w:r>
      <w:r w:rsidRPr="004811F3">
        <w:rPr>
          <w:rFonts w:asciiTheme="minorHAnsi" w:hAnsiTheme="minorHAnsi" w:cstheme="minorHAnsi"/>
        </w:rPr>
        <w:t xml:space="preserve"> Police activity involving the detection of or the prevention of crime, the apprehension or prosecution of offenders.</w:t>
      </w:r>
    </w:p>
    <w:p w14:paraId="0BFE097A" w14:textId="77777777" w:rsidR="004811F3" w:rsidRPr="004811F3" w:rsidRDefault="004811F3" w:rsidP="004811F3">
      <w:pPr>
        <w:pStyle w:val="ListParagraph"/>
        <w:numPr>
          <w:ilvl w:val="0"/>
          <w:numId w:val="42"/>
        </w:numPr>
        <w:spacing w:after="0"/>
        <w:rPr>
          <w:rFonts w:asciiTheme="minorHAnsi" w:hAnsiTheme="minorHAnsi" w:cstheme="minorHAnsi"/>
        </w:rPr>
      </w:pPr>
      <w:r w:rsidRPr="004811F3">
        <w:rPr>
          <w:rFonts w:asciiTheme="minorHAnsi" w:hAnsiTheme="minorHAnsi" w:cstheme="minorHAnsi"/>
          <w:b/>
        </w:rPr>
        <w:t>Taxation:</w:t>
      </w:r>
      <w:r w:rsidRPr="004811F3">
        <w:rPr>
          <w:rFonts w:asciiTheme="minorHAnsi" w:hAnsiTheme="minorHAnsi" w:cstheme="minorHAnsi"/>
        </w:rPr>
        <w:t xml:space="preserve"> The assessment or collection of any tax or duty, or any imposition of a similar nature. </w:t>
      </w:r>
    </w:p>
    <w:p w14:paraId="2BBE3543" w14:textId="77777777" w:rsidR="004811F3" w:rsidRPr="004811F3" w:rsidRDefault="004811F3" w:rsidP="004811F3">
      <w:pPr>
        <w:pStyle w:val="ListParagraph"/>
        <w:numPr>
          <w:ilvl w:val="0"/>
          <w:numId w:val="42"/>
        </w:numPr>
        <w:spacing w:after="0"/>
        <w:rPr>
          <w:rFonts w:asciiTheme="minorHAnsi" w:hAnsiTheme="minorHAnsi" w:cstheme="minorHAnsi"/>
        </w:rPr>
      </w:pPr>
      <w:r w:rsidRPr="004811F3">
        <w:rPr>
          <w:rFonts w:asciiTheme="minorHAnsi" w:hAnsiTheme="minorHAnsi" w:cstheme="minorHAnsi"/>
          <w:b/>
        </w:rPr>
        <w:t>Court Proceedings:</w:t>
      </w:r>
      <w:r w:rsidRPr="004811F3">
        <w:rPr>
          <w:rFonts w:asciiTheme="minorHAnsi" w:hAnsiTheme="minorHAnsi" w:cstheme="minorHAnsi"/>
        </w:rPr>
        <w:t xml:space="preserve"> </w:t>
      </w:r>
      <w:r w:rsidRPr="004811F3">
        <w:rPr>
          <w:rStyle w:val="tgc"/>
          <w:rFonts w:asciiTheme="minorHAnsi" w:hAnsiTheme="minorHAnsi" w:cstheme="minorHAnsi"/>
          <w:color w:val="222222"/>
        </w:rPr>
        <w:t xml:space="preserve">A legal step or action taken at the direction of, or by the authority of, a </w:t>
      </w:r>
      <w:r w:rsidRPr="004811F3">
        <w:rPr>
          <w:rStyle w:val="tgc"/>
          <w:rFonts w:asciiTheme="minorHAnsi" w:hAnsiTheme="minorHAnsi" w:cstheme="minorHAnsi"/>
          <w:bCs/>
          <w:color w:val="222222"/>
        </w:rPr>
        <w:t>court</w:t>
      </w:r>
      <w:r w:rsidRPr="004811F3">
        <w:rPr>
          <w:rStyle w:val="tgc"/>
          <w:rFonts w:asciiTheme="minorHAnsi" w:hAnsiTheme="minorHAnsi" w:cstheme="minorHAnsi"/>
          <w:color w:val="222222"/>
        </w:rPr>
        <w:t xml:space="preserve"> or agency with the intention to prosecute or defend.</w:t>
      </w:r>
    </w:p>
    <w:p w14:paraId="3B0E0EB1" w14:textId="77777777" w:rsidR="004811F3" w:rsidRPr="004811F3" w:rsidRDefault="004811F3" w:rsidP="004811F3">
      <w:pPr>
        <w:pStyle w:val="ListParagraph"/>
        <w:numPr>
          <w:ilvl w:val="0"/>
          <w:numId w:val="42"/>
        </w:numPr>
        <w:spacing w:after="0"/>
        <w:rPr>
          <w:rFonts w:asciiTheme="minorHAnsi" w:hAnsiTheme="minorHAnsi" w:cstheme="minorHAnsi"/>
        </w:rPr>
      </w:pPr>
      <w:r w:rsidRPr="004811F3">
        <w:rPr>
          <w:rFonts w:asciiTheme="minorHAnsi" w:hAnsiTheme="minorHAnsi" w:cstheme="minorHAnsi"/>
          <w:b/>
        </w:rPr>
        <w:t>Health and Social Work:</w:t>
      </w:r>
      <w:r w:rsidRPr="004811F3">
        <w:rPr>
          <w:rFonts w:asciiTheme="minorHAnsi" w:hAnsiTheme="minorHAnsi" w:cstheme="minorHAnsi"/>
        </w:rPr>
        <w:t xml:space="preserve"> Liaising with agencies, health authorities in cases such as safeguarding, for example. </w:t>
      </w:r>
    </w:p>
    <w:p w14:paraId="25567235" w14:textId="77777777" w:rsidR="004811F3" w:rsidRPr="004811F3" w:rsidRDefault="004811F3" w:rsidP="004811F3">
      <w:pPr>
        <w:pStyle w:val="ListParagraph"/>
        <w:numPr>
          <w:ilvl w:val="0"/>
          <w:numId w:val="42"/>
        </w:numPr>
        <w:spacing w:after="0"/>
        <w:rPr>
          <w:rFonts w:asciiTheme="minorHAnsi" w:hAnsiTheme="minorHAnsi" w:cstheme="minorHAnsi"/>
        </w:rPr>
      </w:pPr>
      <w:r w:rsidRPr="004811F3">
        <w:rPr>
          <w:rFonts w:asciiTheme="minorHAnsi" w:hAnsiTheme="minorHAnsi" w:cstheme="minorHAnsi"/>
          <w:b/>
        </w:rPr>
        <w:t>Regulatory Activity:</w:t>
      </w:r>
      <w:r w:rsidRPr="004811F3">
        <w:rPr>
          <w:rFonts w:asciiTheme="minorHAnsi" w:hAnsiTheme="minorHAnsi" w:cstheme="minorHAnsi"/>
        </w:rPr>
        <w:t xml:space="preserve"> Care Quality Commission (CQC) assessments and audits.</w:t>
      </w:r>
    </w:p>
    <w:p w14:paraId="00682B95" w14:textId="77777777" w:rsidR="004811F3" w:rsidRPr="004811F3" w:rsidRDefault="004811F3" w:rsidP="004811F3">
      <w:pPr>
        <w:spacing w:after="0"/>
        <w:rPr>
          <w:rFonts w:asciiTheme="minorHAnsi" w:hAnsiTheme="minorHAnsi" w:cstheme="minorHAnsi"/>
          <w:b/>
        </w:rPr>
      </w:pPr>
    </w:p>
    <w:p w14:paraId="375C9BD1" w14:textId="77777777" w:rsidR="004811F3" w:rsidRPr="004811F3" w:rsidRDefault="004811F3" w:rsidP="004811F3">
      <w:pPr>
        <w:spacing w:after="0"/>
        <w:rPr>
          <w:rFonts w:asciiTheme="minorHAnsi" w:hAnsiTheme="minorHAnsi" w:cstheme="minorHAnsi"/>
          <w:b/>
        </w:rPr>
      </w:pPr>
      <w:bookmarkStart w:id="38" w:name="SubjectAccessRequest"/>
      <w:r w:rsidRPr="004811F3">
        <w:rPr>
          <w:rFonts w:asciiTheme="minorHAnsi" w:hAnsiTheme="minorHAnsi" w:cstheme="minorHAnsi"/>
          <w:b/>
        </w:rPr>
        <w:t>Data Subject Access Request (DSAR)</w:t>
      </w:r>
    </w:p>
    <w:bookmarkEnd w:id="38"/>
    <w:p w14:paraId="76D26C9A"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Data protection legislation gives individuals who are subject of personal information a general right of access to the personal information which relates to them. These rights are known as ‘subject </w:t>
      </w:r>
      <w:proofErr w:type="gramStart"/>
      <w:r w:rsidRPr="004811F3">
        <w:rPr>
          <w:rFonts w:asciiTheme="minorHAnsi" w:hAnsiTheme="minorHAnsi" w:cstheme="minorHAnsi"/>
        </w:rPr>
        <w:t>access’</w:t>
      </w:r>
      <w:proofErr w:type="gramEnd"/>
      <w:r w:rsidRPr="004811F3">
        <w:rPr>
          <w:rFonts w:asciiTheme="minorHAnsi" w:hAnsiTheme="minorHAnsi" w:cstheme="minorHAnsi"/>
        </w:rPr>
        <w:t>. A formal procedure needs to be followed in relation to this matter, therefore please refer to Housing 21’s</w:t>
      </w:r>
      <w:r w:rsidRPr="004811F3">
        <w:rPr>
          <w:rFonts w:asciiTheme="minorHAnsi" w:hAnsiTheme="minorHAnsi" w:cstheme="minorHAnsi"/>
          <w:b/>
        </w:rPr>
        <w:t xml:space="preserve"> Data Subject Access Request Procedure</w:t>
      </w:r>
      <w:r w:rsidRPr="004811F3">
        <w:rPr>
          <w:rFonts w:asciiTheme="minorHAnsi" w:hAnsiTheme="minorHAnsi" w:cstheme="minorHAnsi"/>
        </w:rPr>
        <w:t xml:space="preserve">, for more details. </w:t>
      </w:r>
    </w:p>
    <w:p w14:paraId="019D49B5" w14:textId="77777777" w:rsidR="004811F3" w:rsidRPr="004811F3" w:rsidRDefault="004811F3" w:rsidP="004811F3">
      <w:pPr>
        <w:spacing w:after="0"/>
        <w:rPr>
          <w:rFonts w:asciiTheme="minorHAnsi" w:hAnsiTheme="minorHAnsi" w:cstheme="minorHAnsi"/>
        </w:rPr>
      </w:pPr>
    </w:p>
    <w:p w14:paraId="0A215EAD" w14:textId="77777777" w:rsidR="004811F3" w:rsidRPr="004811F3" w:rsidRDefault="004811F3" w:rsidP="004811F3">
      <w:pPr>
        <w:spacing w:after="0"/>
        <w:rPr>
          <w:rFonts w:asciiTheme="minorHAnsi" w:hAnsiTheme="minorHAnsi" w:cstheme="minorHAnsi"/>
          <w:b/>
        </w:rPr>
      </w:pPr>
      <w:bookmarkStart w:id="39" w:name="Disclosure"/>
      <w:r w:rsidRPr="004811F3">
        <w:rPr>
          <w:rFonts w:asciiTheme="minorHAnsi" w:hAnsiTheme="minorHAnsi" w:cstheme="minorHAnsi"/>
          <w:b/>
        </w:rPr>
        <w:t>Disclosure</w:t>
      </w:r>
    </w:p>
    <w:bookmarkEnd w:id="39"/>
    <w:p w14:paraId="3D39D5FC"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Is a set of documents released to the data subject which have been collated from the personal information we hold, process, and store both electronically and manually, and has had a full data protection assessment. The disclosure is normally supplied with redactions (words blanked out) as they are exempt under the provisions of the act. Please refer to the </w:t>
      </w:r>
      <w:r w:rsidRPr="004811F3">
        <w:rPr>
          <w:rFonts w:asciiTheme="minorHAnsi" w:hAnsiTheme="minorHAnsi" w:cstheme="minorHAnsi"/>
          <w:b/>
        </w:rPr>
        <w:t xml:space="preserve">Data Subject Access Request Procedure </w:t>
      </w:r>
      <w:r w:rsidRPr="004811F3">
        <w:rPr>
          <w:rFonts w:asciiTheme="minorHAnsi" w:hAnsiTheme="minorHAnsi" w:cstheme="minorHAnsi"/>
        </w:rPr>
        <w:t>for full details.</w:t>
      </w:r>
    </w:p>
    <w:p w14:paraId="6ED3004B" w14:textId="77777777" w:rsidR="004811F3" w:rsidRPr="004811F3" w:rsidRDefault="004811F3" w:rsidP="004811F3">
      <w:pPr>
        <w:spacing w:after="0"/>
        <w:rPr>
          <w:rFonts w:asciiTheme="minorHAnsi" w:hAnsiTheme="minorHAnsi" w:cstheme="minorHAnsi"/>
          <w:b/>
        </w:rPr>
      </w:pPr>
    </w:p>
    <w:p w14:paraId="2FBF3A61" w14:textId="77777777" w:rsidR="004811F3" w:rsidRPr="004811F3" w:rsidRDefault="004811F3" w:rsidP="004811F3">
      <w:pPr>
        <w:spacing w:after="0"/>
        <w:rPr>
          <w:rFonts w:asciiTheme="minorHAnsi" w:hAnsiTheme="minorHAnsi" w:cstheme="minorHAnsi"/>
          <w:b/>
        </w:rPr>
      </w:pPr>
      <w:bookmarkStart w:id="40" w:name="DPO"/>
      <w:r w:rsidRPr="004811F3">
        <w:rPr>
          <w:rFonts w:asciiTheme="minorHAnsi" w:hAnsiTheme="minorHAnsi" w:cstheme="minorHAnsi"/>
          <w:b/>
        </w:rPr>
        <w:t>Data Protection Officer (DPO)</w:t>
      </w:r>
    </w:p>
    <w:bookmarkEnd w:id="40"/>
    <w:p w14:paraId="562F5BE6" w14:textId="77777777" w:rsidR="004811F3" w:rsidRPr="004811F3" w:rsidRDefault="004811F3" w:rsidP="004811F3">
      <w:pPr>
        <w:spacing w:after="0"/>
        <w:rPr>
          <w:rFonts w:asciiTheme="minorHAnsi" w:hAnsiTheme="minorHAnsi" w:cstheme="minorHAnsi"/>
          <w:b/>
          <w:bCs/>
          <w:color w:val="000000"/>
          <w:shd w:val="clear" w:color="auto" w:fill="FFFFFF"/>
          <w:lang w:val="en"/>
        </w:rPr>
      </w:pPr>
      <w:r w:rsidRPr="004811F3">
        <w:rPr>
          <w:rFonts w:asciiTheme="minorHAnsi" w:hAnsiTheme="minorHAnsi" w:cstheme="minorHAnsi"/>
        </w:rPr>
        <w:t>This is the</w:t>
      </w:r>
      <w:r w:rsidRPr="004811F3">
        <w:rPr>
          <w:rFonts w:asciiTheme="minorHAnsi" w:hAnsiTheme="minorHAnsi" w:cstheme="minorHAnsi"/>
          <w:color w:val="000000"/>
        </w:rPr>
        <w:t xml:space="preserve"> individual appointed, by Housing 21, under the DPA18 who is responsible for embedding data protection compliance across the organisation and providing employees with the training and tools to comply with the Regulation and Legislation in their day-to-day activities. </w:t>
      </w:r>
      <w:r w:rsidRPr="004811F3">
        <w:rPr>
          <w:rFonts w:asciiTheme="minorHAnsi" w:hAnsiTheme="minorHAnsi" w:cstheme="minorHAnsi"/>
          <w:bCs/>
          <w:color w:val="000000"/>
          <w:shd w:val="clear" w:color="auto" w:fill="FFFFFF"/>
          <w:lang w:val="en"/>
        </w:rPr>
        <w:t xml:space="preserve">The registered Data Protection Officer for Housing 21 is: Sonia Hawley, Information Governance Manager and Data Protection Officer (DPO) who can be reached at: </w:t>
      </w:r>
      <w:hyperlink r:id="rId22" w:history="1">
        <w:r w:rsidRPr="004811F3">
          <w:rPr>
            <w:rStyle w:val="Hyperlink"/>
            <w:rFonts w:asciiTheme="minorHAnsi" w:hAnsiTheme="minorHAnsi" w:cstheme="minorHAnsi"/>
            <w:bCs/>
            <w:shd w:val="clear" w:color="auto" w:fill="FFFFFF"/>
            <w:lang w:val="en"/>
          </w:rPr>
          <w:t>DataProtection@Housing21.org.uk</w:t>
        </w:r>
      </w:hyperlink>
      <w:r w:rsidRPr="004811F3">
        <w:rPr>
          <w:rFonts w:asciiTheme="minorHAnsi" w:hAnsiTheme="minorHAnsi" w:cstheme="minorHAnsi"/>
          <w:bCs/>
          <w:color w:val="000000"/>
          <w:shd w:val="clear" w:color="auto" w:fill="FFFFFF"/>
          <w:lang w:val="en"/>
        </w:rPr>
        <w:t xml:space="preserve">. </w:t>
      </w:r>
    </w:p>
    <w:p w14:paraId="71E57D63" w14:textId="77777777" w:rsidR="004811F3" w:rsidRDefault="004811F3" w:rsidP="004811F3">
      <w:pPr>
        <w:pStyle w:val="ListParagraph"/>
        <w:spacing w:after="0"/>
        <w:ind w:left="0"/>
        <w:rPr>
          <w:rFonts w:asciiTheme="minorHAnsi" w:hAnsiTheme="minorHAnsi" w:cstheme="minorHAnsi"/>
          <w:b/>
        </w:rPr>
      </w:pPr>
    </w:p>
    <w:p w14:paraId="4C21BD46" w14:textId="77777777" w:rsidR="00B57D75" w:rsidRDefault="00B57D75" w:rsidP="004811F3">
      <w:pPr>
        <w:pStyle w:val="ListParagraph"/>
        <w:spacing w:after="0"/>
        <w:ind w:left="0"/>
        <w:rPr>
          <w:rFonts w:asciiTheme="minorHAnsi" w:hAnsiTheme="minorHAnsi" w:cstheme="minorHAnsi"/>
          <w:b/>
        </w:rPr>
      </w:pPr>
    </w:p>
    <w:p w14:paraId="1BF243B2" w14:textId="77777777" w:rsidR="00B57D75" w:rsidRPr="004811F3" w:rsidRDefault="00B57D75" w:rsidP="004811F3">
      <w:pPr>
        <w:pStyle w:val="ListParagraph"/>
        <w:spacing w:after="0"/>
        <w:ind w:left="0"/>
        <w:rPr>
          <w:rFonts w:asciiTheme="minorHAnsi" w:hAnsiTheme="minorHAnsi" w:cstheme="minorHAnsi"/>
          <w:b/>
        </w:rPr>
      </w:pPr>
    </w:p>
    <w:p w14:paraId="0C084251" w14:textId="77777777" w:rsidR="004811F3" w:rsidRPr="004811F3" w:rsidRDefault="004811F3" w:rsidP="004811F3">
      <w:pPr>
        <w:pStyle w:val="ListParagraph"/>
        <w:spacing w:after="0"/>
        <w:ind w:left="0"/>
        <w:rPr>
          <w:rFonts w:asciiTheme="minorHAnsi" w:hAnsiTheme="minorHAnsi" w:cstheme="minorHAnsi"/>
          <w:b/>
        </w:rPr>
      </w:pPr>
      <w:r w:rsidRPr="004811F3">
        <w:rPr>
          <w:rFonts w:asciiTheme="minorHAnsi" w:hAnsiTheme="minorHAnsi" w:cstheme="minorHAnsi"/>
          <w:b/>
        </w:rPr>
        <w:t>Personal Data</w:t>
      </w:r>
    </w:p>
    <w:p w14:paraId="33E4E0F0"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Personal data is any information which relates to a living individual (Data Subject) who can be identified from the information. It also extends to any information which </w:t>
      </w:r>
      <w:r w:rsidRPr="004811F3">
        <w:rPr>
          <w:rFonts w:asciiTheme="minorHAnsi" w:hAnsiTheme="minorHAnsi" w:cstheme="minorHAnsi"/>
          <w:i/>
        </w:rPr>
        <w:t>may</w:t>
      </w:r>
      <w:r w:rsidRPr="004811F3">
        <w:rPr>
          <w:rFonts w:asciiTheme="minorHAnsi" w:hAnsiTheme="minorHAnsi" w:cstheme="minorHAnsi"/>
        </w:rPr>
        <w:t xml:space="preserve"> identify the individual. Data Subjects can be identified (directly or indirectly) from that data alone or in combination with other identifiers we possess or can reasonably access. </w:t>
      </w:r>
    </w:p>
    <w:p w14:paraId="6E9623E9" w14:textId="77777777" w:rsidR="004811F3" w:rsidRPr="004811F3" w:rsidRDefault="004811F3" w:rsidP="004811F3">
      <w:pPr>
        <w:spacing w:after="0"/>
        <w:rPr>
          <w:rFonts w:asciiTheme="minorHAnsi" w:hAnsiTheme="minorHAnsi" w:cstheme="minorHAnsi"/>
        </w:rPr>
      </w:pPr>
    </w:p>
    <w:p w14:paraId="10ECA1DA"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Personal Data includes special categories of personal data and pseudonymised personal data but excludes anonymous data or data that has had the identity of an individual permanently removed. Personal data can be factual (e.g., Name, email address, location, or date of birth) or an opinion about that person’s actions or behaviour. Examples of personal data include:</w:t>
      </w:r>
    </w:p>
    <w:p w14:paraId="6109D394"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 xml:space="preserve">Name and </w:t>
      </w:r>
      <w:proofErr w:type="gramStart"/>
      <w:r w:rsidRPr="004811F3">
        <w:rPr>
          <w:rFonts w:asciiTheme="minorHAnsi" w:hAnsiTheme="minorHAnsi" w:cstheme="minorHAnsi"/>
        </w:rPr>
        <w:t>address</w:t>
      </w:r>
      <w:proofErr w:type="gramEnd"/>
      <w:r w:rsidRPr="004811F3">
        <w:rPr>
          <w:rFonts w:asciiTheme="minorHAnsi" w:hAnsiTheme="minorHAnsi" w:cstheme="minorHAnsi"/>
        </w:rPr>
        <w:t xml:space="preserve"> </w:t>
      </w:r>
    </w:p>
    <w:p w14:paraId="5106B51F"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Date of Birth</w:t>
      </w:r>
    </w:p>
    <w:p w14:paraId="095F56BC"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 xml:space="preserve">Statement </w:t>
      </w:r>
    </w:p>
    <w:p w14:paraId="298F1010"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 xml:space="preserve">Any expression or opinion communicated about an </w:t>
      </w:r>
      <w:proofErr w:type="gramStart"/>
      <w:r w:rsidRPr="004811F3">
        <w:rPr>
          <w:rFonts w:asciiTheme="minorHAnsi" w:hAnsiTheme="minorHAnsi" w:cstheme="minorHAnsi"/>
        </w:rPr>
        <w:t>individual</w:t>
      </w:r>
      <w:proofErr w:type="gramEnd"/>
    </w:p>
    <w:p w14:paraId="7067FE44"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Minutes of meetings, reports</w:t>
      </w:r>
    </w:p>
    <w:p w14:paraId="60926957"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 xml:space="preserve">Emails, file notes, handwritten notes, sticky notes </w:t>
      </w:r>
    </w:p>
    <w:p w14:paraId="6BE02B82"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 xml:space="preserve">CCTV footage if an individual can be identified by the </w:t>
      </w:r>
      <w:proofErr w:type="gramStart"/>
      <w:r w:rsidRPr="004811F3">
        <w:rPr>
          <w:rFonts w:asciiTheme="minorHAnsi" w:hAnsiTheme="minorHAnsi" w:cstheme="minorHAnsi"/>
        </w:rPr>
        <w:t>footage</w:t>
      </w:r>
      <w:proofErr w:type="gramEnd"/>
    </w:p>
    <w:p w14:paraId="11F21291"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Employment and Tenancy applications</w:t>
      </w:r>
    </w:p>
    <w:p w14:paraId="0EBEED5D"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 xml:space="preserve">Spread sheets, or any list of set up by code or employee/tenant reference </w:t>
      </w:r>
      <w:proofErr w:type="gramStart"/>
      <w:r w:rsidRPr="004811F3">
        <w:rPr>
          <w:rFonts w:asciiTheme="minorHAnsi" w:hAnsiTheme="minorHAnsi" w:cstheme="minorHAnsi"/>
        </w:rPr>
        <w:t>number</w:t>
      </w:r>
      <w:proofErr w:type="gramEnd"/>
      <w:r w:rsidRPr="004811F3">
        <w:rPr>
          <w:rFonts w:asciiTheme="minorHAnsi" w:hAnsiTheme="minorHAnsi" w:cstheme="minorHAnsi"/>
        </w:rPr>
        <w:t xml:space="preserve"> </w:t>
      </w:r>
    </w:p>
    <w:p w14:paraId="4DA4D476"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Initials</w:t>
      </w:r>
    </w:p>
    <w:p w14:paraId="47779E3D" w14:textId="77777777" w:rsidR="004811F3" w:rsidRPr="004811F3" w:rsidRDefault="004811F3" w:rsidP="004811F3">
      <w:pPr>
        <w:pStyle w:val="ListParagraph"/>
        <w:numPr>
          <w:ilvl w:val="0"/>
          <w:numId w:val="41"/>
        </w:numPr>
        <w:spacing w:after="0"/>
        <w:rPr>
          <w:rFonts w:asciiTheme="minorHAnsi" w:hAnsiTheme="minorHAnsi" w:cstheme="minorHAnsi"/>
        </w:rPr>
      </w:pPr>
      <w:r w:rsidRPr="004811F3">
        <w:rPr>
          <w:rFonts w:asciiTheme="minorHAnsi" w:hAnsiTheme="minorHAnsi" w:cstheme="minorHAnsi"/>
        </w:rPr>
        <w:t>Job Title</w:t>
      </w:r>
    </w:p>
    <w:p w14:paraId="52FE6F2A" w14:textId="77777777" w:rsidR="004811F3" w:rsidRPr="004811F3" w:rsidRDefault="004811F3" w:rsidP="004811F3">
      <w:pPr>
        <w:spacing w:after="0"/>
        <w:rPr>
          <w:rFonts w:asciiTheme="minorHAnsi" w:hAnsiTheme="minorHAnsi" w:cstheme="minorHAnsi"/>
        </w:rPr>
      </w:pPr>
    </w:p>
    <w:p w14:paraId="05FB7268"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Personal data may only be processed provided: </w:t>
      </w:r>
    </w:p>
    <w:p w14:paraId="1A60B296" w14:textId="77777777" w:rsidR="004811F3" w:rsidRPr="004811F3" w:rsidRDefault="004811F3" w:rsidP="004811F3">
      <w:pPr>
        <w:pStyle w:val="ListParagraph"/>
        <w:numPr>
          <w:ilvl w:val="0"/>
          <w:numId w:val="40"/>
        </w:numPr>
        <w:spacing w:after="0"/>
        <w:rPr>
          <w:rFonts w:asciiTheme="minorHAnsi" w:hAnsiTheme="minorHAnsi" w:cstheme="minorHAnsi"/>
        </w:rPr>
      </w:pPr>
      <w:r w:rsidRPr="004811F3">
        <w:rPr>
          <w:rFonts w:asciiTheme="minorHAnsi" w:hAnsiTheme="minorHAnsi" w:cstheme="minorHAnsi"/>
        </w:rPr>
        <w:t xml:space="preserve">The individual has given their explicit consent to the </w:t>
      </w:r>
      <w:proofErr w:type="gramStart"/>
      <w:r w:rsidRPr="004811F3">
        <w:rPr>
          <w:rFonts w:asciiTheme="minorHAnsi" w:hAnsiTheme="minorHAnsi" w:cstheme="minorHAnsi"/>
        </w:rPr>
        <w:t>processing</w:t>
      </w:r>
      <w:proofErr w:type="gramEnd"/>
    </w:p>
    <w:p w14:paraId="0AAFDDD1" w14:textId="77777777" w:rsidR="004811F3" w:rsidRPr="004811F3" w:rsidRDefault="004811F3" w:rsidP="004811F3">
      <w:pPr>
        <w:pStyle w:val="ListParagraph"/>
        <w:numPr>
          <w:ilvl w:val="0"/>
          <w:numId w:val="40"/>
        </w:numPr>
        <w:spacing w:after="0"/>
        <w:rPr>
          <w:rFonts w:asciiTheme="minorHAnsi" w:hAnsiTheme="minorHAnsi" w:cstheme="minorHAnsi"/>
        </w:rPr>
      </w:pPr>
      <w:r w:rsidRPr="004811F3">
        <w:rPr>
          <w:rFonts w:asciiTheme="minorHAnsi" w:hAnsiTheme="minorHAnsi" w:cstheme="minorHAnsi"/>
        </w:rPr>
        <w:t xml:space="preserve">It is necessary for the performance of a contract with the </w:t>
      </w:r>
      <w:proofErr w:type="gramStart"/>
      <w:r w:rsidRPr="004811F3">
        <w:rPr>
          <w:rFonts w:asciiTheme="minorHAnsi" w:hAnsiTheme="minorHAnsi" w:cstheme="minorHAnsi"/>
        </w:rPr>
        <w:t>individual</w:t>
      </w:r>
      <w:proofErr w:type="gramEnd"/>
    </w:p>
    <w:p w14:paraId="17DD4CAE" w14:textId="77777777" w:rsidR="004811F3" w:rsidRPr="004811F3" w:rsidRDefault="004811F3" w:rsidP="004811F3">
      <w:pPr>
        <w:pStyle w:val="ListParagraph"/>
        <w:numPr>
          <w:ilvl w:val="0"/>
          <w:numId w:val="40"/>
        </w:numPr>
        <w:spacing w:after="0"/>
        <w:rPr>
          <w:rFonts w:asciiTheme="minorHAnsi" w:hAnsiTheme="minorHAnsi" w:cstheme="minorHAnsi"/>
        </w:rPr>
      </w:pPr>
      <w:r w:rsidRPr="004811F3">
        <w:rPr>
          <w:rFonts w:asciiTheme="minorHAnsi" w:hAnsiTheme="minorHAnsi" w:cstheme="minorHAnsi"/>
        </w:rPr>
        <w:t xml:space="preserve">It is required under a legal </w:t>
      </w:r>
      <w:proofErr w:type="gramStart"/>
      <w:r w:rsidRPr="004811F3">
        <w:rPr>
          <w:rFonts w:asciiTheme="minorHAnsi" w:hAnsiTheme="minorHAnsi" w:cstheme="minorHAnsi"/>
        </w:rPr>
        <w:t>obligation</w:t>
      </w:r>
      <w:proofErr w:type="gramEnd"/>
    </w:p>
    <w:p w14:paraId="1FD37A11" w14:textId="77777777" w:rsidR="004811F3" w:rsidRPr="004811F3" w:rsidRDefault="004811F3" w:rsidP="004811F3">
      <w:pPr>
        <w:pStyle w:val="ListParagraph"/>
        <w:numPr>
          <w:ilvl w:val="0"/>
          <w:numId w:val="40"/>
        </w:numPr>
        <w:spacing w:after="0"/>
        <w:rPr>
          <w:rFonts w:asciiTheme="minorHAnsi" w:hAnsiTheme="minorHAnsi" w:cstheme="minorHAnsi"/>
        </w:rPr>
      </w:pPr>
      <w:r w:rsidRPr="004811F3">
        <w:rPr>
          <w:rFonts w:asciiTheme="minorHAnsi" w:hAnsiTheme="minorHAnsi" w:cstheme="minorHAnsi"/>
        </w:rPr>
        <w:t xml:space="preserve">It is necessary to protect the vital interests of the </w:t>
      </w:r>
      <w:proofErr w:type="gramStart"/>
      <w:r w:rsidRPr="004811F3">
        <w:rPr>
          <w:rFonts w:asciiTheme="minorHAnsi" w:hAnsiTheme="minorHAnsi" w:cstheme="minorHAnsi"/>
        </w:rPr>
        <w:t>individual</w:t>
      </w:r>
      <w:proofErr w:type="gramEnd"/>
    </w:p>
    <w:p w14:paraId="0EFEA343" w14:textId="77777777" w:rsidR="004811F3" w:rsidRPr="004811F3" w:rsidRDefault="004811F3" w:rsidP="004811F3">
      <w:pPr>
        <w:pStyle w:val="ListParagraph"/>
        <w:numPr>
          <w:ilvl w:val="0"/>
          <w:numId w:val="40"/>
        </w:numPr>
        <w:spacing w:after="0"/>
        <w:rPr>
          <w:rFonts w:asciiTheme="minorHAnsi" w:hAnsiTheme="minorHAnsi" w:cstheme="minorHAnsi"/>
        </w:rPr>
      </w:pPr>
      <w:r w:rsidRPr="004811F3">
        <w:rPr>
          <w:rFonts w:asciiTheme="minorHAnsi" w:hAnsiTheme="minorHAnsi" w:cstheme="minorHAnsi"/>
        </w:rPr>
        <w:t xml:space="preserve">It is to carry out public </w:t>
      </w:r>
      <w:proofErr w:type="gramStart"/>
      <w:r w:rsidRPr="004811F3">
        <w:rPr>
          <w:rFonts w:asciiTheme="minorHAnsi" w:hAnsiTheme="minorHAnsi" w:cstheme="minorHAnsi"/>
        </w:rPr>
        <w:t>functions</w:t>
      </w:r>
      <w:proofErr w:type="gramEnd"/>
    </w:p>
    <w:p w14:paraId="59CA06F2" w14:textId="77777777" w:rsidR="004811F3" w:rsidRPr="004811F3" w:rsidRDefault="004811F3" w:rsidP="004811F3">
      <w:pPr>
        <w:pStyle w:val="ListParagraph"/>
        <w:numPr>
          <w:ilvl w:val="0"/>
          <w:numId w:val="40"/>
        </w:numPr>
        <w:spacing w:after="0"/>
        <w:rPr>
          <w:rFonts w:asciiTheme="minorHAnsi" w:hAnsiTheme="minorHAnsi" w:cstheme="minorHAnsi"/>
        </w:rPr>
      </w:pPr>
      <w:r w:rsidRPr="004811F3">
        <w:rPr>
          <w:rFonts w:asciiTheme="minorHAnsi" w:hAnsiTheme="minorHAnsi" w:cstheme="minorHAnsi"/>
        </w:rPr>
        <w:t xml:space="preserve">It is necessary to pursue the legitimate interests of the data controller or certain third parties (unless this is prejudicial to the interests of the individual) </w:t>
      </w:r>
    </w:p>
    <w:p w14:paraId="3679684D" w14:textId="77777777" w:rsidR="004811F3" w:rsidRPr="004811F3" w:rsidRDefault="004811F3" w:rsidP="004811F3">
      <w:pPr>
        <w:spacing w:after="0"/>
        <w:rPr>
          <w:rFonts w:asciiTheme="minorHAnsi" w:hAnsiTheme="minorHAnsi" w:cstheme="minorHAnsi"/>
          <w:b/>
        </w:rPr>
      </w:pPr>
      <w:bookmarkStart w:id="41" w:name="SensitivePersonalData"/>
    </w:p>
    <w:p w14:paraId="6AA32B82" w14:textId="77777777" w:rsidR="004811F3" w:rsidRPr="004811F3" w:rsidRDefault="004811F3" w:rsidP="004811F3">
      <w:pPr>
        <w:spacing w:after="0"/>
        <w:rPr>
          <w:rFonts w:asciiTheme="minorHAnsi" w:hAnsiTheme="minorHAnsi" w:cstheme="minorHAnsi"/>
          <w:b/>
        </w:rPr>
      </w:pPr>
      <w:r w:rsidRPr="004811F3">
        <w:rPr>
          <w:rFonts w:asciiTheme="minorHAnsi" w:hAnsiTheme="minorHAnsi" w:cstheme="minorHAnsi"/>
          <w:b/>
        </w:rPr>
        <w:t>Special Category (Sensitive) Data</w:t>
      </w:r>
      <w:bookmarkEnd w:id="41"/>
    </w:p>
    <w:p w14:paraId="10C91CC1"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This is any information revealing an individual’s:</w:t>
      </w:r>
    </w:p>
    <w:p w14:paraId="0E60DBA1" w14:textId="77777777" w:rsidR="004811F3" w:rsidRPr="004811F3" w:rsidRDefault="004811F3" w:rsidP="004811F3">
      <w:pPr>
        <w:spacing w:after="0"/>
        <w:rPr>
          <w:rFonts w:asciiTheme="minorHAnsi" w:hAnsiTheme="minorHAnsi" w:cstheme="minorHAnsi"/>
        </w:rPr>
      </w:pPr>
    </w:p>
    <w:p w14:paraId="34D655DA"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Ethnicity or racial origin</w:t>
      </w:r>
    </w:p>
    <w:p w14:paraId="1DA86609"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Sexual orientation</w:t>
      </w:r>
    </w:p>
    <w:p w14:paraId="605F38F1"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Sex life</w:t>
      </w:r>
    </w:p>
    <w:p w14:paraId="40184EF1"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Religious or philosophical beliefs</w:t>
      </w:r>
    </w:p>
    <w:p w14:paraId="7F9941C6"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Political opinions</w:t>
      </w:r>
    </w:p>
    <w:p w14:paraId="357D3B0C"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Membership of a trade union</w:t>
      </w:r>
    </w:p>
    <w:p w14:paraId="204F076A"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Health, physical or mental health conditions</w:t>
      </w:r>
    </w:p>
    <w:p w14:paraId="12DC2F00"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Biometric date</w:t>
      </w:r>
    </w:p>
    <w:p w14:paraId="2403BD09" w14:textId="77777777" w:rsidR="004811F3" w:rsidRPr="004811F3" w:rsidRDefault="004811F3" w:rsidP="004811F3">
      <w:pPr>
        <w:pStyle w:val="ListParagraph"/>
        <w:numPr>
          <w:ilvl w:val="0"/>
          <w:numId w:val="39"/>
        </w:numPr>
        <w:spacing w:after="0"/>
        <w:rPr>
          <w:rFonts w:asciiTheme="minorHAnsi" w:hAnsiTheme="minorHAnsi" w:cstheme="minorHAnsi"/>
        </w:rPr>
      </w:pPr>
      <w:r w:rsidRPr="004811F3">
        <w:rPr>
          <w:rFonts w:asciiTheme="minorHAnsi" w:hAnsiTheme="minorHAnsi" w:cstheme="minorHAnsi"/>
        </w:rPr>
        <w:t>Genetic data</w:t>
      </w:r>
    </w:p>
    <w:p w14:paraId="3E77D84A" w14:textId="77777777" w:rsidR="004811F3" w:rsidRPr="004811F3" w:rsidRDefault="004811F3" w:rsidP="004811F3">
      <w:pPr>
        <w:spacing w:after="0"/>
        <w:ind w:right="-483"/>
        <w:rPr>
          <w:rFonts w:asciiTheme="minorHAnsi" w:hAnsiTheme="minorHAnsi" w:cstheme="minorHAnsi"/>
        </w:rPr>
      </w:pPr>
    </w:p>
    <w:p w14:paraId="16B15671" w14:textId="77777777" w:rsidR="004811F3" w:rsidRDefault="004811F3" w:rsidP="004811F3">
      <w:pPr>
        <w:spacing w:after="0"/>
        <w:ind w:right="-483"/>
        <w:rPr>
          <w:rFonts w:asciiTheme="minorHAnsi" w:hAnsiTheme="minorHAnsi" w:cstheme="minorHAnsi"/>
        </w:rPr>
      </w:pPr>
      <w:r w:rsidRPr="004811F3">
        <w:rPr>
          <w:rFonts w:asciiTheme="minorHAnsi" w:hAnsiTheme="minorHAnsi" w:cstheme="minorHAnsi"/>
        </w:rPr>
        <w:t>This information may only be processed provided:</w:t>
      </w:r>
    </w:p>
    <w:p w14:paraId="1EE55CDC" w14:textId="77777777" w:rsidR="00B57D75" w:rsidRPr="004811F3" w:rsidRDefault="00B57D75" w:rsidP="004811F3">
      <w:pPr>
        <w:spacing w:after="0"/>
        <w:ind w:right="-483"/>
        <w:rPr>
          <w:rFonts w:asciiTheme="minorHAnsi" w:hAnsiTheme="minorHAnsi" w:cstheme="minorHAnsi"/>
        </w:rPr>
      </w:pPr>
    </w:p>
    <w:p w14:paraId="2C4DF270" w14:textId="77777777" w:rsidR="004811F3" w:rsidRPr="004811F3" w:rsidRDefault="004811F3" w:rsidP="004811F3">
      <w:pPr>
        <w:pStyle w:val="ListParagraph"/>
        <w:numPr>
          <w:ilvl w:val="0"/>
          <w:numId w:val="38"/>
        </w:numPr>
        <w:spacing w:after="0"/>
        <w:ind w:right="-483"/>
        <w:rPr>
          <w:rFonts w:asciiTheme="minorHAnsi" w:hAnsiTheme="minorHAnsi" w:cstheme="minorHAnsi"/>
        </w:rPr>
      </w:pPr>
      <w:r w:rsidRPr="004811F3">
        <w:rPr>
          <w:rFonts w:asciiTheme="minorHAnsi" w:hAnsiTheme="minorHAnsi" w:cstheme="minorHAnsi"/>
        </w:rPr>
        <w:t>The individual has given their explicit consent (i.e., signature or has opted-in)</w:t>
      </w:r>
    </w:p>
    <w:p w14:paraId="455A6DCE" w14:textId="77777777" w:rsidR="004811F3" w:rsidRPr="004811F3" w:rsidRDefault="004811F3" w:rsidP="004811F3">
      <w:pPr>
        <w:pStyle w:val="ListParagraph"/>
        <w:numPr>
          <w:ilvl w:val="0"/>
          <w:numId w:val="38"/>
        </w:numPr>
        <w:spacing w:after="0"/>
        <w:ind w:right="-483"/>
        <w:rPr>
          <w:rFonts w:asciiTheme="minorHAnsi" w:hAnsiTheme="minorHAnsi" w:cstheme="minorHAnsi"/>
        </w:rPr>
      </w:pPr>
      <w:r w:rsidRPr="004811F3">
        <w:rPr>
          <w:rFonts w:asciiTheme="minorHAnsi" w:hAnsiTheme="minorHAnsi" w:cstheme="minorHAnsi"/>
        </w:rPr>
        <w:t xml:space="preserve">The individual has already made this information </w:t>
      </w:r>
      <w:proofErr w:type="gramStart"/>
      <w:r w:rsidRPr="004811F3">
        <w:rPr>
          <w:rFonts w:asciiTheme="minorHAnsi" w:hAnsiTheme="minorHAnsi" w:cstheme="minorHAnsi"/>
        </w:rPr>
        <w:t>public</w:t>
      </w:r>
      <w:proofErr w:type="gramEnd"/>
    </w:p>
    <w:p w14:paraId="39335DBD" w14:textId="77777777" w:rsidR="004811F3" w:rsidRPr="004811F3" w:rsidRDefault="004811F3" w:rsidP="004811F3">
      <w:pPr>
        <w:pStyle w:val="ListParagraph"/>
        <w:numPr>
          <w:ilvl w:val="0"/>
          <w:numId w:val="38"/>
        </w:numPr>
        <w:spacing w:after="0"/>
        <w:ind w:right="-483"/>
        <w:rPr>
          <w:rFonts w:asciiTheme="minorHAnsi" w:hAnsiTheme="minorHAnsi" w:cstheme="minorHAnsi"/>
        </w:rPr>
      </w:pPr>
      <w:r w:rsidRPr="004811F3">
        <w:rPr>
          <w:rFonts w:asciiTheme="minorHAnsi" w:hAnsiTheme="minorHAnsi" w:cstheme="minorHAnsi"/>
        </w:rPr>
        <w:t xml:space="preserve">It is to protect the vital interests of the individuals or other </w:t>
      </w:r>
      <w:proofErr w:type="gramStart"/>
      <w:r w:rsidRPr="004811F3">
        <w:rPr>
          <w:rFonts w:asciiTheme="minorHAnsi" w:hAnsiTheme="minorHAnsi" w:cstheme="minorHAnsi"/>
        </w:rPr>
        <w:t>individuals</w:t>
      </w:r>
      <w:proofErr w:type="gramEnd"/>
    </w:p>
    <w:p w14:paraId="029FF6B4" w14:textId="77777777" w:rsidR="004811F3" w:rsidRPr="004811F3" w:rsidRDefault="004811F3" w:rsidP="004811F3">
      <w:pPr>
        <w:pStyle w:val="ListParagraph"/>
        <w:numPr>
          <w:ilvl w:val="0"/>
          <w:numId w:val="38"/>
        </w:numPr>
        <w:spacing w:after="0"/>
        <w:ind w:right="-483"/>
        <w:rPr>
          <w:rFonts w:asciiTheme="minorHAnsi" w:hAnsiTheme="minorHAnsi" w:cstheme="minorHAnsi"/>
        </w:rPr>
      </w:pPr>
      <w:r w:rsidRPr="004811F3">
        <w:rPr>
          <w:rFonts w:asciiTheme="minorHAnsi" w:hAnsiTheme="minorHAnsi" w:cstheme="minorHAnsi"/>
        </w:rPr>
        <w:t xml:space="preserve">It is necessary for the purposes of, or in connection with legal proceedings or for obtaining legal advice and for the administration of justice or any enactment, function of the </w:t>
      </w:r>
      <w:proofErr w:type="gramStart"/>
      <w:r w:rsidRPr="004811F3">
        <w:rPr>
          <w:rFonts w:asciiTheme="minorHAnsi" w:hAnsiTheme="minorHAnsi" w:cstheme="minorHAnsi"/>
        </w:rPr>
        <w:t>Crown</w:t>
      </w:r>
      <w:proofErr w:type="gramEnd"/>
    </w:p>
    <w:p w14:paraId="4DC7FF1A" w14:textId="77777777" w:rsidR="004811F3" w:rsidRPr="004811F3" w:rsidRDefault="004811F3" w:rsidP="004811F3">
      <w:pPr>
        <w:pStyle w:val="ListParagraph"/>
        <w:numPr>
          <w:ilvl w:val="0"/>
          <w:numId w:val="38"/>
        </w:numPr>
        <w:spacing w:after="0"/>
        <w:ind w:right="-483"/>
        <w:rPr>
          <w:rFonts w:asciiTheme="minorHAnsi" w:hAnsiTheme="minorHAnsi" w:cstheme="minorHAnsi"/>
        </w:rPr>
      </w:pPr>
      <w:r w:rsidRPr="004811F3">
        <w:rPr>
          <w:rFonts w:asciiTheme="minorHAnsi" w:hAnsiTheme="minorHAnsi" w:cstheme="minorHAnsi"/>
        </w:rPr>
        <w:t xml:space="preserve">It is necessary for the administration of </w:t>
      </w:r>
      <w:proofErr w:type="gramStart"/>
      <w:r w:rsidRPr="004811F3">
        <w:rPr>
          <w:rFonts w:asciiTheme="minorHAnsi" w:hAnsiTheme="minorHAnsi" w:cstheme="minorHAnsi"/>
        </w:rPr>
        <w:t>justice</w:t>
      </w:r>
      <w:proofErr w:type="gramEnd"/>
    </w:p>
    <w:p w14:paraId="0C926CA1" w14:textId="77777777" w:rsidR="004811F3" w:rsidRPr="004811F3" w:rsidRDefault="004811F3" w:rsidP="004811F3">
      <w:pPr>
        <w:pStyle w:val="ListParagraph"/>
        <w:numPr>
          <w:ilvl w:val="0"/>
          <w:numId w:val="38"/>
        </w:numPr>
        <w:spacing w:after="0"/>
        <w:ind w:right="-483"/>
        <w:rPr>
          <w:rFonts w:asciiTheme="minorHAnsi" w:hAnsiTheme="minorHAnsi" w:cstheme="minorHAnsi"/>
        </w:rPr>
      </w:pPr>
      <w:r w:rsidRPr="004811F3">
        <w:rPr>
          <w:rFonts w:asciiTheme="minorHAnsi" w:hAnsiTheme="minorHAnsi" w:cstheme="minorHAnsi"/>
        </w:rPr>
        <w:t xml:space="preserve">It is for medical purposes and is undertaken by a health professional or a person who in the circumstances owes a duty of confidentiality which is equivalent to a health </w:t>
      </w:r>
      <w:proofErr w:type="gramStart"/>
      <w:r w:rsidRPr="004811F3">
        <w:rPr>
          <w:rFonts w:asciiTheme="minorHAnsi" w:hAnsiTheme="minorHAnsi" w:cstheme="minorHAnsi"/>
        </w:rPr>
        <w:t>professional</w:t>
      </w:r>
      <w:proofErr w:type="gramEnd"/>
    </w:p>
    <w:p w14:paraId="685E2158" w14:textId="77777777" w:rsidR="004811F3" w:rsidRPr="004811F3" w:rsidRDefault="004811F3" w:rsidP="004811F3">
      <w:pPr>
        <w:pStyle w:val="ListParagraph"/>
        <w:numPr>
          <w:ilvl w:val="0"/>
          <w:numId w:val="38"/>
        </w:numPr>
        <w:spacing w:after="0"/>
        <w:ind w:right="-483"/>
        <w:rPr>
          <w:rFonts w:asciiTheme="minorHAnsi" w:hAnsiTheme="minorHAnsi" w:cstheme="minorHAnsi"/>
        </w:rPr>
      </w:pPr>
      <w:r w:rsidRPr="004811F3">
        <w:rPr>
          <w:rFonts w:asciiTheme="minorHAnsi" w:hAnsiTheme="minorHAnsi" w:cstheme="minorHAnsi"/>
        </w:rPr>
        <w:t xml:space="preserve">It is necessary for the purposes of exercising or performing any right or obligation as data controller in connection with </w:t>
      </w:r>
      <w:proofErr w:type="gramStart"/>
      <w:r w:rsidRPr="004811F3">
        <w:rPr>
          <w:rFonts w:asciiTheme="minorHAnsi" w:hAnsiTheme="minorHAnsi" w:cstheme="minorHAnsi"/>
        </w:rPr>
        <w:t>employment</w:t>
      </w:r>
      <w:proofErr w:type="gramEnd"/>
    </w:p>
    <w:p w14:paraId="7E322A65" w14:textId="77777777" w:rsidR="004811F3" w:rsidRPr="004811F3" w:rsidRDefault="004811F3" w:rsidP="004811F3">
      <w:pPr>
        <w:spacing w:after="0"/>
        <w:rPr>
          <w:rFonts w:asciiTheme="minorHAnsi" w:hAnsiTheme="minorHAnsi" w:cstheme="minorHAnsi"/>
          <w:b/>
          <w:color w:val="000000"/>
          <w:highlight w:val="yellow"/>
        </w:rPr>
      </w:pPr>
      <w:bookmarkStart w:id="42" w:name="CONVICTIONDATA"/>
    </w:p>
    <w:p w14:paraId="65916770" w14:textId="77777777" w:rsidR="004811F3" w:rsidRPr="004811F3" w:rsidRDefault="004811F3" w:rsidP="004811F3">
      <w:pPr>
        <w:spacing w:after="0"/>
        <w:rPr>
          <w:rFonts w:asciiTheme="minorHAnsi" w:hAnsiTheme="minorHAnsi" w:cstheme="minorHAnsi"/>
          <w:b/>
          <w:color w:val="000000"/>
        </w:rPr>
      </w:pPr>
      <w:bookmarkStart w:id="43" w:name="PSEUDONYM"/>
      <w:r w:rsidRPr="004811F3">
        <w:rPr>
          <w:rFonts w:asciiTheme="minorHAnsi" w:hAnsiTheme="minorHAnsi" w:cstheme="minorHAnsi"/>
          <w:b/>
          <w:color w:val="000000"/>
        </w:rPr>
        <w:t>Pseudonymisation Or Pseudonymised Data</w:t>
      </w:r>
    </w:p>
    <w:bookmarkEnd w:id="43"/>
    <w:p w14:paraId="163A328B"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This is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51B1C5D4" w14:textId="77777777" w:rsidR="004811F3" w:rsidRPr="004811F3" w:rsidRDefault="004811F3" w:rsidP="004811F3">
      <w:pPr>
        <w:spacing w:after="0"/>
        <w:rPr>
          <w:rFonts w:asciiTheme="minorHAnsi" w:hAnsiTheme="minorHAnsi" w:cstheme="minorHAnsi"/>
          <w:color w:val="000000"/>
        </w:rPr>
      </w:pPr>
    </w:p>
    <w:p w14:paraId="2BFF2CDC" w14:textId="77777777" w:rsidR="004811F3" w:rsidRPr="004811F3" w:rsidRDefault="004811F3" w:rsidP="004811F3">
      <w:pPr>
        <w:spacing w:after="0"/>
        <w:rPr>
          <w:rFonts w:asciiTheme="minorHAnsi" w:hAnsiTheme="minorHAnsi" w:cstheme="minorHAnsi"/>
          <w:b/>
          <w:color w:val="000000"/>
        </w:rPr>
      </w:pPr>
      <w:bookmarkStart w:id="44" w:name="CONSENT"/>
      <w:bookmarkStart w:id="45" w:name="Processing"/>
      <w:bookmarkEnd w:id="42"/>
      <w:r w:rsidRPr="004811F3">
        <w:rPr>
          <w:rFonts w:asciiTheme="minorHAnsi" w:hAnsiTheme="minorHAnsi" w:cstheme="minorHAnsi"/>
          <w:b/>
          <w:color w:val="000000"/>
        </w:rPr>
        <w:t>Consent</w:t>
      </w:r>
    </w:p>
    <w:bookmarkEnd w:id="44"/>
    <w:p w14:paraId="7768BB67"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This is agreement which must be freely given, specific, informed and be an unambiguous indication of the Data Subject’s wishes by which they, by a statement or by a clear positive action, signifies agreement to the Processing of Personal Data relating to them.</w:t>
      </w:r>
    </w:p>
    <w:p w14:paraId="07EA4333" w14:textId="77777777" w:rsidR="004811F3" w:rsidRPr="004811F3" w:rsidRDefault="004811F3" w:rsidP="004811F3">
      <w:pPr>
        <w:spacing w:after="0"/>
        <w:rPr>
          <w:rFonts w:asciiTheme="minorHAnsi" w:hAnsiTheme="minorHAnsi" w:cstheme="minorHAnsi"/>
          <w:color w:val="000000"/>
        </w:rPr>
      </w:pPr>
    </w:p>
    <w:p w14:paraId="4120BAD8"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 xml:space="preserve">This means Housing 21 must only process personal data on the basis of one or more of the lawful </w:t>
      </w:r>
      <w:proofErr w:type="gramStart"/>
      <w:r w:rsidRPr="004811F3">
        <w:rPr>
          <w:rFonts w:asciiTheme="minorHAnsi" w:hAnsiTheme="minorHAnsi" w:cstheme="minorHAnsi"/>
        </w:rPr>
        <w:t>basis</w:t>
      </w:r>
      <w:proofErr w:type="gramEnd"/>
      <w:r w:rsidRPr="004811F3">
        <w:rPr>
          <w:rFonts w:asciiTheme="minorHAnsi" w:hAnsiTheme="minorHAnsi" w:cstheme="minorHAnsi"/>
        </w:rPr>
        <w:t xml:space="preserve"> set out in the DPA18, which include consent.</w:t>
      </w:r>
    </w:p>
    <w:p w14:paraId="1FACB69B"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3FE60C62"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A Data Subject consents to processing of their personal data if they indicate agreement clearly either by a statement or positive action to the processing. Consent requires affirmative action so silence, pre-ticked boxes or inactivity are unlikely to be sufficient. If consent is given in a document which deals with other matters, then the consent must be kept separate from those other matters.</w:t>
      </w:r>
    </w:p>
    <w:p w14:paraId="7775EEA7"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025181D2"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Data subjects must be easily able to withdraw consent to processing at any time and withdrawal must be promptly honoured. Consent may need to be refreshed if you intend to process personal data for a different and incompatible purpose which was not disclosed when the data subject first consented.</w:t>
      </w:r>
    </w:p>
    <w:p w14:paraId="0BEE003A"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Unless we can rely on another legal basis of processing, explicit consent is usually required for processing sensitive personal data, for automated decision-making and for cross border data transfers. Usually, we will be relying on another legal basis (and not require explicit consent) to process most types of sensitive data. Where explicit consent is required, you must issue a Fair Processing Notice to the Data Subject to capture explicit consent.</w:t>
      </w:r>
    </w:p>
    <w:p w14:paraId="448B679F" w14:textId="77777777" w:rsidR="004811F3" w:rsidRPr="004811F3" w:rsidRDefault="004811F3" w:rsidP="004811F3">
      <w:pPr>
        <w:widowControl w:val="0"/>
        <w:autoSpaceDE w:val="0"/>
        <w:autoSpaceDN w:val="0"/>
        <w:adjustRightInd w:val="0"/>
        <w:spacing w:after="0"/>
        <w:rPr>
          <w:rFonts w:asciiTheme="minorHAnsi" w:hAnsiTheme="minorHAnsi" w:cstheme="minorHAnsi"/>
        </w:rPr>
      </w:pPr>
    </w:p>
    <w:p w14:paraId="33131239" w14:textId="77777777" w:rsidR="004811F3" w:rsidRP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You will need to evidence consent captured and keep records of all consents so that we can demonstrate compliance with consent requirements.</w:t>
      </w:r>
    </w:p>
    <w:p w14:paraId="7DAEEC98" w14:textId="77777777" w:rsidR="004811F3" w:rsidRPr="004811F3" w:rsidRDefault="004811F3" w:rsidP="004811F3">
      <w:pPr>
        <w:spacing w:after="0"/>
        <w:rPr>
          <w:rFonts w:asciiTheme="minorHAnsi" w:hAnsiTheme="minorHAnsi" w:cstheme="minorHAnsi"/>
          <w:b/>
        </w:rPr>
      </w:pPr>
    </w:p>
    <w:p w14:paraId="3AB785E5" w14:textId="77777777" w:rsidR="004811F3" w:rsidRPr="004811F3" w:rsidRDefault="004811F3" w:rsidP="004811F3">
      <w:pPr>
        <w:spacing w:after="0"/>
        <w:rPr>
          <w:rFonts w:asciiTheme="minorHAnsi" w:hAnsiTheme="minorHAnsi" w:cstheme="minorHAnsi"/>
          <w:b/>
        </w:rPr>
      </w:pPr>
      <w:bookmarkStart w:id="46" w:name="EXPLICITCONSENT"/>
      <w:r w:rsidRPr="004811F3">
        <w:rPr>
          <w:rFonts w:asciiTheme="minorHAnsi" w:hAnsiTheme="minorHAnsi" w:cstheme="minorHAnsi"/>
          <w:b/>
        </w:rPr>
        <w:t>Explicit Consent</w:t>
      </w:r>
    </w:p>
    <w:bookmarkEnd w:id="46"/>
    <w:p w14:paraId="2D9873A4"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 xml:space="preserve">This is consent which requires a very clear and specific statement (that is, not just action). </w:t>
      </w:r>
      <w:r w:rsidRPr="004811F3">
        <w:rPr>
          <w:rStyle w:val="hgkelc"/>
          <w:rFonts w:asciiTheme="minorHAnsi" w:hAnsiTheme="minorHAnsi" w:cstheme="minorHAnsi"/>
          <w:bCs/>
          <w:color w:val="222222"/>
        </w:rPr>
        <w:t xml:space="preserve">Explicit consent therefore </w:t>
      </w:r>
      <w:r w:rsidRPr="004811F3">
        <w:rPr>
          <w:rStyle w:val="hgkelc"/>
          <w:rFonts w:asciiTheme="minorHAnsi" w:hAnsiTheme="minorHAnsi" w:cstheme="minorHAnsi"/>
          <w:color w:val="222222"/>
        </w:rPr>
        <w:t xml:space="preserve">means that the data subject must give an express statement of </w:t>
      </w:r>
      <w:r w:rsidRPr="004811F3">
        <w:rPr>
          <w:rStyle w:val="hgkelc"/>
          <w:rFonts w:asciiTheme="minorHAnsi" w:hAnsiTheme="minorHAnsi" w:cstheme="minorHAnsi"/>
          <w:bCs/>
          <w:color w:val="222222"/>
        </w:rPr>
        <w:t>consent</w:t>
      </w:r>
      <w:r w:rsidRPr="004811F3">
        <w:rPr>
          <w:rStyle w:val="hgkelc"/>
          <w:rFonts w:asciiTheme="minorHAnsi" w:hAnsiTheme="minorHAnsi" w:cstheme="minorHAnsi"/>
          <w:color w:val="222222"/>
        </w:rPr>
        <w:t>, for instance, in a written (signed) statement.</w:t>
      </w:r>
    </w:p>
    <w:p w14:paraId="470ACF26" w14:textId="77777777" w:rsidR="00B57D75" w:rsidRPr="004811F3" w:rsidRDefault="00B57D75" w:rsidP="004811F3">
      <w:pPr>
        <w:spacing w:after="0"/>
        <w:rPr>
          <w:rFonts w:asciiTheme="minorHAnsi" w:hAnsiTheme="minorHAnsi" w:cstheme="minorHAnsi"/>
          <w:b/>
          <w:color w:val="000000"/>
        </w:rPr>
      </w:pPr>
      <w:bookmarkStart w:id="47" w:name="AutoProcessing"/>
      <w:bookmarkEnd w:id="45"/>
    </w:p>
    <w:p w14:paraId="29498367" w14:textId="77777777" w:rsidR="004811F3" w:rsidRPr="004811F3" w:rsidRDefault="004811F3" w:rsidP="004811F3">
      <w:pPr>
        <w:spacing w:after="0"/>
        <w:rPr>
          <w:rFonts w:asciiTheme="minorHAnsi" w:hAnsiTheme="minorHAnsi" w:cstheme="minorHAnsi"/>
          <w:b/>
          <w:color w:val="000000"/>
        </w:rPr>
      </w:pPr>
      <w:r w:rsidRPr="004811F3">
        <w:rPr>
          <w:rFonts w:asciiTheme="minorHAnsi" w:hAnsiTheme="minorHAnsi" w:cstheme="minorHAnsi"/>
          <w:b/>
          <w:color w:val="000000"/>
        </w:rPr>
        <w:t>Automated Processing</w:t>
      </w:r>
    </w:p>
    <w:bookmarkEnd w:id="47"/>
    <w:p w14:paraId="0442D10D"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color w:val="000000"/>
        </w:rPr>
        <w:t>This refers to any form of automated processing of personal data consisting of the use of personal data to evaluate certain personal aspects relating to an individual, to analyse or predict aspects concerning that individual’s performance at work, economic situation, health, personal preferences, interests, reliability, behaviour, location, or movements. Profiling is an example of Automated Processing.</w:t>
      </w:r>
    </w:p>
    <w:p w14:paraId="125A8FE8" w14:textId="77777777" w:rsidR="004811F3" w:rsidRPr="004811F3" w:rsidRDefault="004811F3" w:rsidP="004811F3">
      <w:pPr>
        <w:spacing w:after="0"/>
        <w:rPr>
          <w:rFonts w:asciiTheme="minorHAnsi" w:hAnsiTheme="minorHAnsi" w:cstheme="minorHAnsi"/>
          <w:b/>
        </w:rPr>
      </w:pPr>
    </w:p>
    <w:p w14:paraId="374F62E4" w14:textId="77777777" w:rsidR="004811F3" w:rsidRPr="004811F3" w:rsidRDefault="004811F3" w:rsidP="004811F3">
      <w:pPr>
        <w:spacing w:after="0"/>
        <w:rPr>
          <w:rFonts w:asciiTheme="minorHAnsi" w:hAnsiTheme="minorHAnsi" w:cstheme="minorHAnsi"/>
          <w:b/>
        </w:rPr>
      </w:pPr>
      <w:r w:rsidRPr="004811F3">
        <w:rPr>
          <w:rFonts w:asciiTheme="minorHAnsi" w:hAnsiTheme="minorHAnsi" w:cstheme="minorHAnsi"/>
          <w:b/>
        </w:rPr>
        <w:t>Automated Decision-Making</w:t>
      </w:r>
    </w:p>
    <w:bookmarkEnd w:id="22"/>
    <w:p w14:paraId="7B9193B9"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This is when a decision is made which is based solely on automated processing (including profiling) which produces legal effects or significantly affects an individual. It is important to note that the DPA18 prohibits Automated Decision-Making (unless certain conditions are met) but not Automated Processing.</w:t>
      </w:r>
    </w:p>
    <w:p w14:paraId="1ADD2AAD" w14:textId="77777777" w:rsidR="004811F3" w:rsidRPr="004811F3" w:rsidRDefault="004811F3" w:rsidP="004811F3">
      <w:pPr>
        <w:spacing w:after="0"/>
        <w:rPr>
          <w:rFonts w:asciiTheme="minorHAnsi" w:hAnsiTheme="minorHAnsi" w:cstheme="minorHAnsi"/>
          <w:b/>
        </w:rPr>
      </w:pPr>
      <w:bookmarkStart w:id="48" w:name="DataClasses"/>
    </w:p>
    <w:p w14:paraId="31BAFC1A" w14:textId="77777777" w:rsidR="004811F3" w:rsidRPr="004811F3" w:rsidRDefault="004811F3" w:rsidP="004811F3">
      <w:pPr>
        <w:spacing w:after="0"/>
        <w:rPr>
          <w:rFonts w:asciiTheme="minorHAnsi" w:hAnsiTheme="minorHAnsi" w:cstheme="minorHAnsi"/>
          <w:b/>
        </w:rPr>
      </w:pPr>
      <w:r w:rsidRPr="004811F3">
        <w:rPr>
          <w:rFonts w:asciiTheme="minorHAnsi" w:hAnsiTheme="minorHAnsi" w:cstheme="minorHAnsi"/>
          <w:b/>
        </w:rPr>
        <w:t>Purposes (Data Classes)</w:t>
      </w:r>
    </w:p>
    <w:p w14:paraId="6D662F55"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The Data Controller must provide a general description of the personal information which it intends to process with the ICO. This is referred to as the ‘purpose.’  Some examples of the ‘purpose’ or ‘data classes’ can be found on the following documents at Housing 21:</w:t>
      </w:r>
    </w:p>
    <w:p w14:paraId="0432D16F" w14:textId="77777777" w:rsidR="004811F3" w:rsidRPr="004811F3" w:rsidRDefault="004811F3" w:rsidP="004811F3">
      <w:pPr>
        <w:pStyle w:val="ListParagraph"/>
        <w:numPr>
          <w:ilvl w:val="0"/>
          <w:numId w:val="37"/>
        </w:numPr>
        <w:spacing w:after="0"/>
        <w:rPr>
          <w:rFonts w:asciiTheme="minorHAnsi" w:hAnsiTheme="minorHAnsi" w:cstheme="minorHAnsi"/>
        </w:rPr>
      </w:pPr>
      <w:r w:rsidRPr="004811F3">
        <w:rPr>
          <w:rFonts w:asciiTheme="minorHAnsi" w:hAnsiTheme="minorHAnsi" w:cstheme="minorHAnsi"/>
        </w:rPr>
        <w:t>Tenancy Applications</w:t>
      </w:r>
    </w:p>
    <w:p w14:paraId="2C99450D" w14:textId="77777777" w:rsidR="004811F3" w:rsidRPr="004811F3" w:rsidRDefault="004811F3" w:rsidP="004811F3">
      <w:pPr>
        <w:pStyle w:val="ListParagraph"/>
        <w:numPr>
          <w:ilvl w:val="0"/>
          <w:numId w:val="37"/>
        </w:numPr>
        <w:spacing w:after="0"/>
        <w:rPr>
          <w:rFonts w:asciiTheme="minorHAnsi" w:hAnsiTheme="minorHAnsi" w:cstheme="minorHAnsi"/>
        </w:rPr>
      </w:pPr>
      <w:r w:rsidRPr="004811F3">
        <w:rPr>
          <w:rFonts w:asciiTheme="minorHAnsi" w:hAnsiTheme="minorHAnsi" w:cstheme="minorHAnsi"/>
        </w:rPr>
        <w:t>Employment Applications</w:t>
      </w:r>
    </w:p>
    <w:p w14:paraId="0EFAC045" w14:textId="77777777" w:rsidR="004811F3" w:rsidRPr="004811F3" w:rsidRDefault="004811F3" w:rsidP="004811F3">
      <w:pPr>
        <w:pStyle w:val="ListParagraph"/>
        <w:numPr>
          <w:ilvl w:val="0"/>
          <w:numId w:val="37"/>
        </w:numPr>
        <w:spacing w:after="0"/>
        <w:rPr>
          <w:rFonts w:asciiTheme="minorHAnsi" w:hAnsiTheme="minorHAnsi" w:cstheme="minorHAnsi"/>
        </w:rPr>
      </w:pPr>
      <w:r w:rsidRPr="004811F3">
        <w:rPr>
          <w:rFonts w:asciiTheme="minorHAnsi" w:hAnsiTheme="minorHAnsi" w:cstheme="minorHAnsi"/>
        </w:rPr>
        <w:t xml:space="preserve">Advertising, Marketing and Public Relations </w:t>
      </w:r>
    </w:p>
    <w:p w14:paraId="44AEC18D" w14:textId="77777777" w:rsidR="004811F3" w:rsidRPr="004811F3" w:rsidRDefault="004811F3" w:rsidP="004811F3">
      <w:pPr>
        <w:pStyle w:val="ListParagraph"/>
        <w:numPr>
          <w:ilvl w:val="0"/>
          <w:numId w:val="37"/>
        </w:numPr>
        <w:spacing w:after="0"/>
        <w:rPr>
          <w:rFonts w:asciiTheme="minorHAnsi" w:hAnsiTheme="minorHAnsi" w:cstheme="minorHAnsi"/>
        </w:rPr>
      </w:pPr>
      <w:r w:rsidRPr="004811F3">
        <w:rPr>
          <w:rFonts w:asciiTheme="minorHAnsi" w:hAnsiTheme="minorHAnsi" w:cstheme="minorHAnsi"/>
        </w:rPr>
        <w:t>Accounts and Records</w:t>
      </w:r>
    </w:p>
    <w:p w14:paraId="7F4417AF" w14:textId="77777777" w:rsidR="004811F3" w:rsidRPr="004811F3" w:rsidRDefault="004811F3" w:rsidP="004811F3">
      <w:pPr>
        <w:spacing w:after="0"/>
        <w:rPr>
          <w:rFonts w:asciiTheme="minorHAnsi" w:hAnsiTheme="minorHAnsi" w:cstheme="minorHAnsi"/>
          <w:b/>
        </w:rPr>
      </w:pPr>
    </w:p>
    <w:bookmarkEnd w:id="48"/>
    <w:p w14:paraId="724D9021"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The following are examples of data classes which Housing 21 currently use:</w:t>
      </w:r>
    </w:p>
    <w:p w14:paraId="249F300F" w14:textId="77777777" w:rsidR="004811F3" w:rsidRPr="004811F3" w:rsidRDefault="004811F3" w:rsidP="004811F3">
      <w:pPr>
        <w:spacing w:after="0"/>
        <w:rPr>
          <w:rFonts w:asciiTheme="minorHAnsi" w:hAnsiTheme="minorHAnsi" w:cstheme="minorHAnsi"/>
        </w:rPr>
      </w:pPr>
    </w:p>
    <w:p w14:paraId="0A0382D9"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Employee, Agent, and Contractor Administration.</w:t>
      </w:r>
    </w:p>
    <w:p w14:paraId="43BF78AD" w14:textId="77777777" w:rsidR="004811F3" w:rsidRPr="004811F3" w:rsidRDefault="004811F3" w:rsidP="004811F3">
      <w:pPr>
        <w:pStyle w:val="ListParagraph"/>
        <w:numPr>
          <w:ilvl w:val="0"/>
          <w:numId w:val="36"/>
        </w:numPr>
        <w:spacing w:after="0"/>
        <w:ind w:right="720"/>
        <w:rPr>
          <w:rFonts w:asciiTheme="minorHAnsi" w:eastAsia="Times New Roman" w:hAnsiTheme="minorHAnsi" w:cstheme="minorHAnsi"/>
          <w:color w:val="000000"/>
          <w:lang w:eastAsia="en-GB"/>
        </w:rPr>
      </w:pPr>
      <w:r w:rsidRPr="004811F3">
        <w:rPr>
          <w:rFonts w:asciiTheme="minorHAnsi" w:eastAsia="Times New Roman" w:hAnsiTheme="minorHAnsi" w:cstheme="minorHAnsi"/>
          <w:color w:val="000000"/>
          <w:lang w:eastAsia="en-GB"/>
        </w:rPr>
        <w:t>Personal Details; Family, Lifestyle and Social Circumstances; Education and Training Details; Employment Details; Financial Details; Goods or Services Provided; Racial or Ethnic Origin; Religious or Other Beliefs of a Similar Nature; Trade Union Membership; Physical or Mental Health or Condition; Offences (Including Alleged Offences)</w:t>
      </w:r>
    </w:p>
    <w:p w14:paraId="23856761" w14:textId="77777777" w:rsidR="004811F3" w:rsidRPr="004811F3" w:rsidRDefault="004811F3" w:rsidP="004811F3">
      <w:pPr>
        <w:pStyle w:val="ListParagraph"/>
        <w:spacing w:after="0"/>
        <w:ind w:left="1418" w:right="720"/>
        <w:rPr>
          <w:rFonts w:asciiTheme="minorHAnsi" w:eastAsia="Times New Roman" w:hAnsiTheme="minorHAnsi" w:cstheme="minorHAnsi"/>
          <w:color w:val="000000"/>
          <w:lang w:eastAsia="en-GB"/>
        </w:rPr>
      </w:pPr>
    </w:p>
    <w:p w14:paraId="4FDBC89B" w14:textId="77777777" w:rsidR="004811F3" w:rsidRPr="004811F3" w:rsidRDefault="004811F3" w:rsidP="004811F3">
      <w:pPr>
        <w:spacing w:after="0"/>
        <w:ind w:right="720"/>
        <w:rPr>
          <w:rFonts w:asciiTheme="minorHAnsi" w:eastAsia="Times New Roman" w:hAnsiTheme="minorHAnsi" w:cstheme="minorHAnsi"/>
          <w:color w:val="000000"/>
          <w:lang w:eastAsia="en-GB"/>
        </w:rPr>
      </w:pPr>
      <w:r w:rsidRPr="004811F3">
        <w:rPr>
          <w:rFonts w:asciiTheme="minorHAnsi" w:eastAsia="Times New Roman" w:hAnsiTheme="minorHAnsi" w:cstheme="minorHAnsi"/>
          <w:color w:val="000000"/>
          <w:lang w:eastAsia="en-GB"/>
        </w:rPr>
        <w:t>Advertising, Marketing, Public Relations, General Advice Services.</w:t>
      </w:r>
    </w:p>
    <w:p w14:paraId="3DABD061" w14:textId="77777777" w:rsidR="004811F3" w:rsidRPr="004811F3" w:rsidRDefault="004811F3" w:rsidP="004811F3">
      <w:pPr>
        <w:pStyle w:val="ListParagraph"/>
        <w:numPr>
          <w:ilvl w:val="0"/>
          <w:numId w:val="28"/>
        </w:numPr>
        <w:spacing w:after="0"/>
        <w:ind w:right="720"/>
        <w:rPr>
          <w:rFonts w:asciiTheme="minorHAnsi" w:eastAsia="Times New Roman" w:hAnsiTheme="minorHAnsi" w:cstheme="minorHAnsi"/>
          <w:color w:val="000000"/>
          <w:lang w:eastAsia="en-GB"/>
        </w:rPr>
      </w:pPr>
      <w:r w:rsidRPr="004811F3">
        <w:rPr>
          <w:rFonts w:asciiTheme="minorHAnsi" w:eastAsia="Times New Roman" w:hAnsiTheme="minorHAnsi" w:cstheme="minorHAnsi"/>
          <w:color w:val="000000"/>
          <w:lang w:eastAsia="en-GB"/>
        </w:rPr>
        <w:t xml:space="preserve">Personal Details, Family, Lifestyle and Social Circumstances; Employment Details; Financial Details; Physical or Mental Health or Condition; Offences. </w:t>
      </w:r>
    </w:p>
    <w:p w14:paraId="0365EC90" w14:textId="77777777" w:rsidR="004811F3" w:rsidRPr="004811F3" w:rsidRDefault="004811F3" w:rsidP="004811F3">
      <w:pPr>
        <w:spacing w:after="0"/>
        <w:rPr>
          <w:rFonts w:asciiTheme="minorHAnsi" w:hAnsiTheme="minorHAnsi" w:cstheme="minorHAnsi"/>
          <w:b/>
        </w:rPr>
      </w:pPr>
    </w:p>
    <w:p w14:paraId="78310330" w14:textId="77777777" w:rsidR="004811F3" w:rsidRPr="004811F3" w:rsidRDefault="004811F3" w:rsidP="004811F3">
      <w:pPr>
        <w:spacing w:after="0"/>
        <w:rPr>
          <w:rFonts w:asciiTheme="minorHAnsi" w:hAnsiTheme="minorHAnsi" w:cstheme="minorHAnsi"/>
          <w:b/>
        </w:rPr>
      </w:pPr>
      <w:bookmarkStart w:id="49" w:name="PRIVACYBYDESIGN"/>
      <w:bookmarkEnd w:id="23"/>
      <w:r w:rsidRPr="004811F3">
        <w:rPr>
          <w:rFonts w:asciiTheme="minorHAnsi" w:hAnsiTheme="minorHAnsi" w:cstheme="minorHAnsi"/>
          <w:b/>
        </w:rPr>
        <w:t>Data Protection by Design and Default</w:t>
      </w:r>
    </w:p>
    <w:bookmarkEnd w:id="49"/>
    <w:p w14:paraId="0B542F18"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 xml:space="preserve">This involves implementing appropriate technical and organisational measures in an effective manner to ensure compliance with the DPA18. This means Housing 21 needs to </w:t>
      </w:r>
      <w:r w:rsidRPr="004811F3">
        <w:rPr>
          <w:rStyle w:val="hgkelc"/>
          <w:rFonts w:asciiTheme="minorHAnsi" w:hAnsiTheme="minorHAnsi" w:cstheme="minorHAnsi"/>
          <w:color w:val="222222"/>
        </w:rPr>
        <w:t xml:space="preserve">consider </w:t>
      </w:r>
      <w:r w:rsidRPr="004811F3">
        <w:rPr>
          <w:rStyle w:val="hgkelc"/>
          <w:rFonts w:asciiTheme="minorHAnsi" w:hAnsiTheme="minorHAnsi" w:cstheme="minorHAnsi"/>
          <w:bCs/>
          <w:color w:val="222222"/>
        </w:rPr>
        <w:t>privacy</w:t>
      </w:r>
      <w:r w:rsidRPr="004811F3">
        <w:rPr>
          <w:rStyle w:val="hgkelc"/>
          <w:rFonts w:asciiTheme="minorHAnsi" w:hAnsiTheme="minorHAnsi" w:cstheme="minorHAnsi"/>
          <w:color w:val="222222"/>
        </w:rPr>
        <w:t xml:space="preserve"> at the initial </w:t>
      </w:r>
      <w:r w:rsidRPr="004811F3">
        <w:rPr>
          <w:rStyle w:val="hgkelc"/>
          <w:rFonts w:asciiTheme="minorHAnsi" w:hAnsiTheme="minorHAnsi" w:cstheme="minorHAnsi"/>
          <w:bCs/>
          <w:color w:val="222222"/>
        </w:rPr>
        <w:t>design</w:t>
      </w:r>
      <w:r w:rsidRPr="004811F3">
        <w:rPr>
          <w:rStyle w:val="hgkelc"/>
          <w:rFonts w:asciiTheme="minorHAnsi" w:hAnsiTheme="minorHAnsi" w:cstheme="minorHAnsi"/>
          <w:color w:val="222222"/>
        </w:rPr>
        <w:t xml:space="preserve"> stages and throughout the complete development process of new products, processes or services that involve processing personal data.</w:t>
      </w:r>
    </w:p>
    <w:p w14:paraId="379F5980" w14:textId="77777777" w:rsidR="004811F3" w:rsidRPr="004811F3" w:rsidRDefault="004811F3" w:rsidP="004811F3">
      <w:pPr>
        <w:spacing w:after="0"/>
        <w:rPr>
          <w:rFonts w:asciiTheme="minorHAnsi" w:hAnsiTheme="minorHAnsi" w:cstheme="minorHAnsi"/>
          <w:color w:val="000000"/>
          <w:highlight w:val="cyan"/>
        </w:rPr>
      </w:pPr>
    </w:p>
    <w:p w14:paraId="77395CA9" w14:textId="77777777" w:rsidR="004811F3" w:rsidRPr="004811F3" w:rsidRDefault="004811F3" w:rsidP="004811F3">
      <w:pPr>
        <w:spacing w:after="0"/>
        <w:rPr>
          <w:rFonts w:asciiTheme="minorHAnsi" w:hAnsiTheme="minorHAnsi" w:cstheme="minorHAnsi"/>
          <w:b/>
          <w:bCs/>
          <w:color w:val="000000"/>
          <w:shd w:val="clear" w:color="auto" w:fill="FFFFFF"/>
          <w:lang w:val="en"/>
        </w:rPr>
      </w:pPr>
      <w:r w:rsidRPr="004811F3">
        <w:rPr>
          <w:rFonts w:asciiTheme="minorHAnsi" w:hAnsiTheme="minorHAnsi" w:cstheme="minorHAnsi"/>
          <w:b/>
          <w:bCs/>
          <w:color w:val="000000"/>
          <w:shd w:val="clear" w:color="auto" w:fill="FFFFFF"/>
          <w:lang w:val="en"/>
        </w:rPr>
        <w:t>Data Privacy Impact Assessment (DPIA)</w:t>
      </w:r>
    </w:p>
    <w:p w14:paraId="6EA4C570"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 xml:space="preserve">These are the tools and assessments used to identify and reduce risks of a data processing activity. The DPIA can be carried out as part of </w:t>
      </w:r>
      <w:r w:rsidRPr="004811F3">
        <w:rPr>
          <w:rFonts w:asciiTheme="minorHAnsi" w:hAnsiTheme="minorHAnsi" w:cstheme="minorHAnsi"/>
          <w:bCs/>
          <w:color w:val="252525"/>
        </w:rPr>
        <w:t>Privacy</w:t>
      </w:r>
      <w:r w:rsidRPr="004811F3">
        <w:rPr>
          <w:rFonts w:asciiTheme="minorHAnsi" w:hAnsiTheme="minorHAnsi" w:cstheme="minorHAnsi"/>
          <w:color w:val="000000"/>
        </w:rPr>
        <w:t xml:space="preserve"> by Design and should be conducted for all major system or business change programs involving the processing of personal data. Employees should conduct DPIAs (and discuss your findings with the DPO) when:</w:t>
      </w:r>
    </w:p>
    <w:p w14:paraId="4237583E" w14:textId="77777777" w:rsidR="004811F3" w:rsidRPr="004811F3" w:rsidRDefault="004811F3" w:rsidP="004811F3">
      <w:pPr>
        <w:pStyle w:val="ListParagraph"/>
        <w:widowControl w:val="0"/>
        <w:numPr>
          <w:ilvl w:val="0"/>
          <w:numId w:val="28"/>
        </w:numPr>
        <w:autoSpaceDE w:val="0"/>
        <w:autoSpaceDN w:val="0"/>
        <w:adjustRightInd w:val="0"/>
        <w:spacing w:after="0"/>
        <w:rPr>
          <w:rFonts w:asciiTheme="minorHAnsi" w:hAnsiTheme="minorHAnsi" w:cstheme="minorHAnsi"/>
        </w:rPr>
      </w:pPr>
      <w:r w:rsidRPr="004811F3">
        <w:rPr>
          <w:rFonts w:asciiTheme="minorHAnsi" w:hAnsiTheme="minorHAnsi" w:cstheme="minorHAnsi"/>
        </w:rPr>
        <w:t>implementing major system or business change programs involving the Processing of Personal Data including:</w:t>
      </w:r>
    </w:p>
    <w:p w14:paraId="6041146B" w14:textId="77777777" w:rsidR="004811F3" w:rsidRPr="004811F3" w:rsidRDefault="004811F3" w:rsidP="004811F3">
      <w:pPr>
        <w:pStyle w:val="ListParagraph"/>
        <w:widowControl w:val="0"/>
        <w:numPr>
          <w:ilvl w:val="0"/>
          <w:numId w:val="28"/>
        </w:numPr>
        <w:autoSpaceDE w:val="0"/>
        <w:autoSpaceDN w:val="0"/>
        <w:adjustRightInd w:val="0"/>
        <w:spacing w:after="0"/>
        <w:rPr>
          <w:rFonts w:asciiTheme="minorHAnsi" w:hAnsiTheme="minorHAnsi" w:cstheme="minorHAnsi"/>
        </w:rPr>
      </w:pPr>
      <w:r w:rsidRPr="004811F3">
        <w:rPr>
          <w:rFonts w:asciiTheme="minorHAnsi" w:hAnsiTheme="minorHAnsi" w:cstheme="minorHAnsi"/>
        </w:rPr>
        <w:t>using new technologies (programs, systems, or processes), or changing technologies (programs, systems, or processes).</w:t>
      </w:r>
    </w:p>
    <w:p w14:paraId="3BB93B2B" w14:textId="77777777" w:rsidR="004811F3" w:rsidRPr="004811F3" w:rsidRDefault="004811F3" w:rsidP="004811F3">
      <w:pPr>
        <w:pStyle w:val="ListParagraph"/>
        <w:widowControl w:val="0"/>
        <w:numPr>
          <w:ilvl w:val="0"/>
          <w:numId w:val="28"/>
        </w:numPr>
        <w:autoSpaceDE w:val="0"/>
        <w:autoSpaceDN w:val="0"/>
        <w:adjustRightInd w:val="0"/>
        <w:spacing w:after="0"/>
        <w:rPr>
          <w:rFonts w:asciiTheme="minorHAnsi" w:hAnsiTheme="minorHAnsi" w:cstheme="minorHAnsi"/>
        </w:rPr>
      </w:pPr>
      <w:r w:rsidRPr="004811F3">
        <w:rPr>
          <w:rFonts w:asciiTheme="minorHAnsi" w:hAnsiTheme="minorHAnsi" w:cstheme="minorHAnsi"/>
        </w:rPr>
        <w:t>considering Automated Processing, including profiling.</w:t>
      </w:r>
    </w:p>
    <w:p w14:paraId="4C1FA27C" w14:textId="77777777" w:rsidR="004811F3" w:rsidRPr="004811F3" w:rsidRDefault="004811F3" w:rsidP="004811F3">
      <w:pPr>
        <w:pStyle w:val="ListParagraph"/>
        <w:widowControl w:val="0"/>
        <w:numPr>
          <w:ilvl w:val="0"/>
          <w:numId w:val="28"/>
        </w:numPr>
        <w:autoSpaceDE w:val="0"/>
        <w:autoSpaceDN w:val="0"/>
        <w:adjustRightInd w:val="0"/>
        <w:spacing w:after="0"/>
        <w:rPr>
          <w:rFonts w:asciiTheme="minorHAnsi" w:hAnsiTheme="minorHAnsi" w:cstheme="minorHAnsi"/>
        </w:rPr>
      </w:pPr>
      <w:r w:rsidRPr="004811F3">
        <w:rPr>
          <w:rFonts w:asciiTheme="minorHAnsi" w:hAnsiTheme="minorHAnsi" w:cstheme="minorHAnsi"/>
        </w:rPr>
        <w:t>conducting large scale processing of sensitive data; and large scale, systematic monitoring of a publicly accessible area.</w:t>
      </w:r>
    </w:p>
    <w:p w14:paraId="74A93BEC" w14:textId="77777777" w:rsidR="004811F3" w:rsidRPr="004811F3" w:rsidRDefault="004811F3" w:rsidP="004811F3">
      <w:pPr>
        <w:widowControl w:val="0"/>
        <w:autoSpaceDE w:val="0"/>
        <w:autoSpaceDN w:val="0"/>
        <w:adjustRightInd w:val="0"/>
        <w:spacing w:after="0"/>
        <w:ind w:left="567" w:hanging="567"/>
        <w:rPr>
          <w:rFonts w:asciiTheme="minorHAnsi" w:hAnsiTheme="minorHAnsi" w:cstheme="minorHAnsi"/>
        </w:rPr>
      </w:pPr>
    </w:p>
    <w:p w14:paraId="1B6CB483" w14:textId="77777777" w:rsidR="004811F3" w:rsidRDefault="004811F3" w:rsidP="004811F3">
      <w:pPr>
        <w:widowControl w:val="0"/>
        <w:autoSpaceDE w:val="0"/>
        <w:autoSpaceDN w:val="0"/>
        <w:adjustRightInd w:val="0"/>
        <w:spacing w:after="0"/>
        <w:rPr>
          <w:rFonts w:asciiTheme="minorHAnsi" w:hAnsiTheme="minorHAnsi" w:cstheme="minorHAnsi"/>
        </w:rPr>
      </w:pPr>
      <w:r w:rsidRPr="004811F3">
        <w:rPr>
          <w:rFonts w:asciiTheme="minorHAnsi" w:hAnsiTheme="minorHAnsi" w:cstheme="minorHAnsi"/>
        </w:rPr>
        <w:t>A DPIA must include:</w:t>
      </w:r>
    </w:p>
    <w:p w14:paraId="43C5ABFC" w14:textId="77777777" w:rsidR="00B57D75" w:rsidRPr="004811F3" w:rsidRDefault="00B57D75" w:rsidP="004811F3">
      <w:pPr>
        <w:widowControl w:val="0"/>
        <w:autoSpaceDE w:val="0"/>
        <w:autoSpaceDN w:val="0"/>
        <w:adjustRightInd w:val="0"/>
        <w:spacing w:after="0"/>
        <w:rPr>
          <w:rFonts w:asciiTheme="minorHAnsi" w:hAnsiTheme="minorHAnsi" w:cstheme="minorHAnsi"/>
        </w:rPr>
      </w:pPr>
    </w:p>
    <w:p w14:paraId="3455CF18" w14:textId="77777777" w:rsidR="004811F3" w:rsidRPr="004811F3" w:rsidRDefault="004811F3" w:rsidP="004811F3">
      <w:pPr>
        <w:pStyle w:val="ListParagraph"/>
        <w:widowControl w:val="0"/>
        <w:numPr>
          <w:ilvl w:val="0"/>
          <w:numId w:val="35"/>
        </w:numPr>
        <w:autoSpaceDE w:val="0"/>
        <w:autoSpaceDN w:val="0"/>
        <w:adjustRightInd w:val="0"/>
        <w:spacing w:after="0"/>
        <w:rPr>
          <w:rFonts w:asciiTheme="minorHAnsi" w:hAnsiTheme="minorHAnsi" w:cstheme="minorHAnsi"/>
        </w:rPr>
      </w:pPr>
      <w:r w:rsidRPr="004811F3">
        <w:rPr>
          <w:rFonts w:asciiTheme="minorHAnsi" w:hAnsiTheme="minorHAnsi" w:cstheme="minorHAnsi"/>
        </w:rPr>
        <w:t>a description of the Processing, its purposes and the Data Controller’s legitimate interests if appropriate.</w:t>
      </w:r>
    </w:p>
    <w:p w14:paraId="5AF6ACD3" w14:textId="77777777" w:rsidR="004811F3" w:rsidRPr="004811F3" w:rsidRDefault="004811F3" w:rsidP="004811F3">
      <w:pPr>
        <w:pStyle w:val="ListParagraph"/>
        <w:widowControl w:val="0"/>
        <w:numPr>
          <w:ilvl w:val="0"/>
          <w:numId w:val="35"/>
        </w:numPr>
        <w:autoSpaceDE w:val="0"/>
        <w:autoSpaceDN w:val="0"/>
        <w:adjustRightInd w:val="0"/>
        <w:spacing w:after="0"/>
        <w:rPr>
          <w:rFonts w:asciiTheme="minorHAnsi" w:hAnsiTheme="minorHAnsi" w:cstheme="minorHAnsi"/>
        </w:rPr>
      </w:pPr>
      <w:r w:rsidRPr="004811F3">
        <w:rPr>
          <w:rFonts w:asciiTheme="minorHAnsi" w:hAnsiTheme="minorHAnsi" w:cstheme="minorHAnsi"/>
        </w:rPr>
        <w:t>an assessment of the necessity and proportionality of the Processing in relation to its purpose.</w:t>
      </w:r>
    </w:p>
    <w:p w14:paraId="44510414" w14:textId="77777777" w:rsidR="004811F3" w:rsidRPr="004811F3" w:rsidRDefault="004811F3" w:rsidP="004811F3">
      <w:pPr>
        <w:pStyle w:val="ListParagraph"/>
        <w:widowControl w:val="0"/>
        <w:numPr>
          <w:ilvl w:val="0"/>
          <w:numId w:val="35"/>
        </w:numPr>
        <w:autoSpaceDE w:val="0"/>
        <w:autoSpaceDN w:val="0"/>
        <w:adjustRightInd w:val="0"/>
        <w:spacing w:after="0"/>
        <w:rPr>
          <w:rFonts w:asciiTheme="minorHAnsi" w:hAnsiTheme="minorHAnsi" w:cstheme="minorHAnsi"/>
        </w:rPr>
      </w:pPr>
      <w:r w:rsidRPr="004811F3">
        <w:rPr>
          <w:rFonts w:asciiTheme="minorHAnsi" w:hAnsiTheme="minorHAnsi" w:cstheme="minorHAnsi"/>
        </w:rPr>
        <w:t>an assessment of the risk to individuals; and</w:t>
      </w:r>
    </w:p>
    <w:p w14:paraId="73163C8B" w14:textId="77777777" w:rsidR="004811F3" w:rsidRPr="004811F3" w:rsidRDefault="004811F3" w:rsidP="004811F3">
      <w:pPr>
        <w:pStyle w:val="ListParagraph"/>
        <w:widowControl w:val="0"/>
        <w:numPr>
          <w:ilvl w:val="0"/>
          <w:numId w:val="35"/>
        </w:numPr>
        <w:autoSpaceDE w:val="0"/>
        <w:autoSpaceDN w:val="0"/>
        <w:adjustRightInd w:val="0"/>
        <w:spacing w:after="0"/>
        <w:rPr>
          <w:rFonts w:asciiTheme="minorHAnsi" w:hAnsiTheme="minorHAnsi" w:cstheme="minorHAnsi"/>
        </w:rPr>
      </w:pPr>
      <w:r w:rsidRPr="004811F3">
        <w:rPr>
          <w:rFonts w:asciiTheme="minorHAnsi" w:hAnsiTheme="minorHAnsi" w:cstheme="minorHAnsi"/>
        </w:rPr>
        <w:t>the risk mitigation measures in place and demonstration of compliance.</w:t>
      </w:r>
    </w:p>
    <w:p w14:paraId="371D9310" w14:textId="77777777" w:rsidR="004811F3" w:rsidRPr="004811F3" w:rsidRDefault="004811F3" w:rsidP="004811F3">
      <w:pPr>
        <w:spacing w:after="0"/>
        <w:rPr>
          <w:rFonts w:asciiTheme="minorHAnsi" w:hAnsiTheme="minorHAnsi" w:cstheme="minorHAnsi"/>
        </w:rPr>
      </w:pPr>
    </w:p>
    <w:p w14:paraId="049F9C51" w14:textId="09969F1C"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 xml:space="preserve">The templates for both DPIA Internal and DPIA External can be found on the Information Governance pages on </w:t>
      </w:r>
      <w:r w:rsidR="00B57D75">
        <w:rPr>
          <w:rFonts w:asciiTheme="minorHAnsi" w:hAnsiTheme="minorHAnsi" w:cstheme="minorHAnsi"/>
          <w:color w:val="000000"/>
        </w:rPr>
        <w:t>the intranet</w:t>
      </w:r>
      <w:r w:rsidRPr="004811F3">
        <w:rPr>
          <w:rFonts w:asciiTheme="minorHAnsi" w:hAnsiTheme="minorHAnsi" w:cstheme="minorHAnsi"/>
          <w:color w:val="000000"/>
        </w:rPr>
        <w:t xml:space="preserve"> or can be provided upon request to the DPO.</w:t>
      </w:r>
    </w:p>
    <w:p w14:paraId="7A3C782F" w14:textId="77777777" w:rsidR="004811F3" w:rsidRPr="004811F3" w:rsidRDefault="004811F3" w:rsidP="004811F3">
      <w:pPr>
        <w:spacing w:after="0"/>
        <w:rPr>
          <w:rFonts w:asciiTheme="minorHAnsi" w:hAnsiTheme="minorHAnsi" w:cstheme="minorHAnsi"/>
          <w:color w:val="000000"/>
        </w:rPr>
      </w:pPr>
    </w:p>
    <w:p w14:paraId="7CDB9C14" w14:textId="77777777" w:rsidR="004811F3" w:rsidRPr="004811F3" w:rsidRDefault="004811F3" w:rsidP="004811F3">
      <w:pPr>
        <w:spacing w:after="0"/>
        <w:rPr>
          <w:rFonts w:asciiTheme="minorHAnsi" w:hAnsiTheme="minorHAnsi" w:cstheme="minorHAnsi"/>
          <w:b/>
          <w:color w:val="000000"/>
        </w:rPr>
      </w:pPr>
      <w:bookmarkStart w:id="50" w:name="PRIVACYGUIDELINES"/>
      <w:r w:rsidRPr="004811F3">
        <w:rPr>
          <w:rFonts w:asciiTheme="minorHAnsi" w:hAnsiTheme="minorHAnsi" w:cstheme="minorHAnsi"/>
          <w:b/>
          <w:color w:val="000000"/>
        </w:rPr>
        <w:t>Privacy Guidelines</w:t>
      </w:r>
    </w:p>
    <w:bookmarkEnd w:id="50"/>
    <w:p w14:paraId="0FFFB8F5"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 xml:space="preserve">These are Housing 21’s </w:t>
      </w:r>
      <w:r w:rsidRPr="004811F3">
        <w:rPr>
          <w:rFonts w:asciiTheme="minorHAnsi" w:hAnsiTheme="minorHAnsi" w:cstheme="minorHAnsi"/>
          <w:bCs/>
          <w:color w:val="252525"/>
        </w:rPr>
        <w:t>privacy</w:t>
      </w:r>
      <w:r w:rsidRPr="004811F3">
        <w:rPr>
          <w:rFonts w:asciiTheme="minorHAnsi" w:hAnsiTheme="minorHAnsi" w:cstheme="minorHAnsi"/>
          <w:color w:val="000000"/>
        </w:rPr>
        <w:t xml:space="preserve"> related guidelines provided to assist in interpreting and implementing the Data Protection Policy and related policies.</w:t>
      </w:r>
    </w:p>
    <w:p w14:paraId="6067550F" w14:textId="77777777" w:rsidR="004811F3" w:rsidRPr="004811F3" w:rsidRDefault="004811F3" w:rsidP="004811F3">
      <w:pPr>
        <w:spacing w:after="0"/>
        <w:rPr>
          <w:rFonts w:asciiTheme="minorHAnsi" w:hAnsiTheme="minorHAnsi" w:cstheme="minorHAnsi"/>
          <w:color w:val="000000"/>
          <w:highlight w:val="cyan"/>
        </w:rPr>
      </w:pPr>
    </w:p>
    <w:p w14:paraId="77371A48" w14:textId="77777777" w:rsidR="004811F3" w:rsidRPr="004811F3" w:rsidRDefault="004811F3" w:rsidP="004811F3">
      <w:pPr>
        <w:spacing w:after="0"/>
        <w:rPr>
          <w:rFonts w:asciiTheme="minorHAnsi" w:hAnsiTheme="minorHAnsi" w:cstheme="minorHAnsi"/>
          <w:b/>
          <w:color w:val="000000"/>
        </w:rPr>
      </w:pPr>
      <w:bookmarkStart w:id="51" w:name="PRIVACYNOTICES"/>
      <w:r w:rsidRPr="004811F3">
        <w:rPr>
          <w:rFonts w:asciiTheme="minorHAnsi" w:hAnsiTheme="minorHAnsi" w:cstheme="minorHAnsi"/>
          <w:b/>
          <w:color w:val="000000"/>
        </w:rPr>
        <w:t>Privacy Notices</w:t>
      </w:r>
      <w:bookmarkEnd w:id="51"/>
      <w:r w:rsidRPr="004811F3">
        <w:rPr>
          <w:rFonts w:asciiTheme="minorHAnsi" w:hAnsiTheme="minorHAnsi" w:cstheme="minorHAnsi"/>
          <w:b/>
          <w:color w:val="000000"/>
        </w:rPr>
        <w:t xml:space="preserve"> </w:t>
      </w:r>
    </w:p>
    <w:p w14:paraId="17F82356"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(Also referred to as Fair Processing Notices (FPNs), Data Protection Notices or Privacy Policies)</w:t>
      </w:r>
    </w:p>
    <w:p w14:paraId="2570525E"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 xml:space="preserve">These are separate notices setting out information that may be provided to data subjects when the Housing 21 collects information about them. These notices may take the form of general </w:t>
      </w:r>
      <w:r w:rsidRPr="004811F3">
        <w:rPr>
          <w:rFonts w:asciiTheme="minorHAnsi" w:hAnsiTheme="minorHAnsi" w:cstheme="minorHAnsi"/>
          <w:bCs/>
          <w:color w:val="252525"/>
        </w:rPr>
        <w:t>privacy</w:t>
      </w:r>
      <w:r w:rsidRPr="004811F3">
        <w:rPr>
          <w:rFonts w:asciiTheme="minorHAnsi" w:hAnsiTheme="minorHAnsi" w:cstheme="minorHAnsi"/>
          <w:color w:val="000000"/>
        </w:rPr>
        <w:t xml:space="preserve"> statements applicable to a specific group of individuals (for example, employee </w:t>
      </w:r>
      <w:r w:rsidRPr="004811F3">
        <w:rPr>
          <w:rFonts w:asciiTheme="minorHAnsi" w:hAnsiTheme="minorHAnsi" w:cstheme="minorHAnsi"/>
          <w:bCs/>
          <w:color w:val="252525"/>
        </w:rPr>
        <w:t>privacy</w:t>
      </w:r>
      <w:r w:rsidRPr="004811F3">
        <w:rPr>
          <w:rFonts w:asciiTheme="minorHAnsi" w:hAnsiTheme="minorHAnsi" w:cstheme="minorHAnsi"/>
          <w:color w:val="000000"/>
        </w:rPr>
        <w:t xml:space="preserve"> notices or the website </w:t>
      </w:r>
      <w:r w:rsidRPr="004811F3">
        <w:rPr>
          <w:rFonts w:asciiTheme="minorHAnsi" w:hAnsiTheme="minorHAnsi" w:cstheme="minorHAnsi"/>
          <w:bCs/>
          <w:color w:val="252525"/>
        </w:rPr>
        <w:t>privacy</w:t>
      </w:r>
      <w:r w:rsidRPr="004811F3">
        <w:rPr>
          <w:rFonts w:asciiTheme="minorHAnsi" w:hAnsiTheme="minorHAnsi" w:cstheme="minorHAnsi"/>
          <w:color w:val="000000"/>
        </w:rPr>
        <w:t xml:space="preserve"> policy) or they may be stand-alone, one-time </w:t>
      </w:r>
      <w:r w:rsidRPr="004811F3">
        <w:rPr>
          <w:rFonts w:asciiTheme="minorHAnsi" w:hAnsiTheme="minorHAnsi" w:cstheme="minorHAnsi"/>
          <w:bCs/>
          <w:color w:val="252525"/>
        </w:rPr>
        <w:t>privacy</w:t>
      </w:r>
      <w:r w:rsidRPr="004811F3">
        <w:rPr>
          <w:rFonts w:asciiTheme="minorHAnsi" w:hAnsiTheme="minorHAnsi" w:cstheme="minorHAnsi"/>
          <w:color w:val="000000"/>
        </w:rPr>
        <w:t xml:space="preserve"> statements covering processing related to a specific purpose.</w:t>
      </w:r>
    </w:p>
    <w:p w14:paraId="6114957F" w14:textId="77777777" w:rsidR="004811F3" w:rsidRPr="004811F3" w:rsidRDefault="004811F3" w:rsidP="004811F3">
      <w:pPr>
        <w:spacing w:after="0"/>
        <w:rPr>
          <w:rFonts w:asciiTheme="minorHAnsi" w:hAnsiTheme="minorHAnsi" w:cstheme="minorHAnsi"/>
          <w:color w:val="000000"/>
        </w:rPr>
      </w:pPr>
    </w:p>
    <w:p w14:paraId="6DB80F90"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To fully meet the requirements of data protection regulation and legislation Data Controllers are required to issue Fair Processing Notices (FPNs) to anyone who they collect, receive, process and store information from.</w:t>
      </w:r>
    </w:p>
    <w:p w14:paraId="4939ECC4" w14:textId="77777777" w:rsidR="004811F3" w:rsidRPr="004811F3" w:rsidRDefault="004811F3" w:rsidP="004811F3">
      <w:pPr>
        <w:spacing w:after="0"/>
        <w:rPr>
          <w:rFonts w:asciiTheme="minorHAnsi" w:hAnsiTheme="minorHAnsi" w:cstheme="minorHAnsi"/>
        </w:rPr>
      </w:pPr>
    </w:p>
    <w:p w14:paraId="4E3CF2F2"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The purpose of this notice is to inform individuals of their rights regarding information held about them, why it is held and who it may be shared with, passed onto. It is always best practice to have a fair processing notice on resident and/or employment application forms.</w:t>
      </w:r>
    </w:p>
    <w:p w14:paraId="1340FC4B" w14:textId="77777777" w:rsidR="004811F3" w:rsidRDefault="004811F3" w:rsidP="004811F3">
      <w:pPr>
        <w:spacing w:after="0"/>
        <w:rPr>
          <w:rFonts w:asciiTheme="minorHAnsi" w:hAnsiTheme="minorHAnsi" w:cstheme="minorHAnsi"/>
          <w:b/>
          <w:bCs/>
          <w:color w:val="000000"/>
          <w:highlight w:val="yellow"/>
          <w:shd w:val="clear" w:color="auto" w:fill="FFFFFF"/>
          <w:lang w:val="en"/>
        </w:rPr>
      </w:pPr>
      <w:bookmarkStart w:id="52" w:name="DPIA"/>
    </w:p>
    <w:p w14:paraId="3F1B7C93" w14:textId="77777777" w:rsidR="004811F3" w:rsidRPr="004811F3" w:rsidRDefault="004811F3" w:rsidP="004811F3">
      <w:pPr>
        <w:spacing w:after="0"/>
        <w:rPr>
          <w:rFonts w:asciiTheme="minorHAnsi" w:hAnsiTheme="minorHAnsi" w:cstheme="minorHAnsi"/>
          <w:b/>
        </w:rPr>
      </w:pPr>
      <w:bookmarkStart w:id="53" w:name="DATABREACH"/>
      <w:bookmarkEnd w:id="52"/>
      <w:r w:rsidRPr="004811F3">
        <w:rPr>
          <w:rFonts w:asciiTheme="minorHAnsi" w:hAnsiTheme="minorHAnsi" w:cstheme="minorHAnsi"/>
          <w:b/>
        </w:rPr>
        <w:t>Data Breach</w:t>
      </w:r>
    </w:p>
    <w:bookmarkEnd w:id="53"/>
    <w:p w14:paraId="1C86D724" w14:textId="77777777" w:rsidR="004811F3" w:rsidRPr="004811F3" w:rsidRDefault="004811F3" w:rsidP="004811F3">
      <w:pPr>
        <w:spacing w:after="0"/>
        <w:rPr>
          <w:rFonts w:asciiTheme="minorHAnsi" w:hAnsiTheme="minorHAnsi" w:cstheme="minorHAnsi"/>
          <w:color w:val="000000"/>
        </w:rPr>
      </w:pPr>
      <w:r w:rsidRPr="004811F3">
        <w:rPr>
          <w:rFonts w:asciiTheme="minorHAnsi" w:hAnsiTheme="minorHAnsi" w:cstheme="minorHAnsi"/>
          <w:color w:val="000000"/>
        </w:rPr>
        <w:t xml:space="preserve">This is any act or omission that compromises the security, confidentiality, integrity, or availability of personal data or the physical, technical, </w:t>
      </w:r>
      <w:proofErr w:type="gramStart"/>
      <w:r w:rsidRPr="004811F3">
        <w:rPr>
          <w:rFonts w:asciiTheme="minorHAnsi" w:hAnsiTheme="minorHAnsi" w:cstheme="minorHAnsi"/>
          <w:color w:val="000000"/>
        </w:rPr>
        <w:t>administrative</w:t>
      </w:r>
      <w:proofErr w:type="gramEnd"/>
      <w:r w:rsidRPr="004811F3">
        <w:rPr>
          <w:rFonts w:asciiTheme="minorHAnsi" w:hAnsiTheme="minorHAnsi" w:cstheme="minorHAnsi"/>
          <w:color w:val="000000"/>
        </w:rPr>
        <w:t xml:space="preserve"> or organisational safeguards that we or our third-party service providers put in place to protect it. The loss, or unauthorised access, disclosure, or acquisition (including through theft), of personal data is a data breach.</w:t>
      </w:r>
    </w:p>
    <w:p w14:paraId="7BF83B58" w14:textId="77777777" w:rsidR="004811F3" w:rsidRPr="004811F3" w:rsidRDefault="004811F3" w:rsidP="004811F3">
      <w:pPr>
        <w:spacing w:after="0"/>
        <w:rPr>
          <w:rFonts w:asciiTheme="minorHAnsi" w:hAnsiTheme="minorHAnsi" w:cstheme="minorHAnsi"/>
          <w:color w:val="000000"/>
        </w:rPr>
      </w:pPr>
    </w:p>
    <w:p w14:paraId="7D0992CE"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The Information Commissioners Office (ICO) will take relevant action against a data controller, which is known and referred to as enforcement action. This can include being issued with substantial monetary fines and/or employees themselves being the subject of direct prosecution, if it is determined that the data breach was intended and malicious in nature. </w:t>
      </w:r>
    </w:p>
    <w:p w14:paraId="7351E224" w14:textId="77777777" w:rsidR="004811F3" w:rsidRPr="004811F3" w:rsidRDefault="004811F3" w:rsidP="004811F3">
      <w:pPr>
        <w:spacing w:after="0"/>
        <w:rPr>
          <w:rFonts w:asciiTheme="minorHAnsi" w:hAnsiTheme="minorHAnsi" w:cstheme="minorHAnsi"/>
        </w:rPr>
      </w:pPr>
    </w:p>
    <w:p w14:paraId="275D8248"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For full details on how to report a data incident or breach, please refer to Housing 21’s </w:t>
      </w:r>
      <w:r w:rsidRPr="004811F3">
        <w:rPr>
          <w:rFonts w:asciiTheme="minorHAnsi" w:hAnsiTheme="minorHAnsi" w:cstheme="minorHAnsi"/>
          <w:b/>
        </w:rPr>
        <w:t>Security Incident Event Management (SIEM) Plan</w:t>
      </w:r>
      <w:r w:rsidRPr="004811F3">
        <w:rPr>
          <w:rFonts w:asciiTheme="minorHAnsi" w:hAnsiTheme="minorHAnsi" w:cstheme="minorHAnsi"/>
        </w:rPr>
        <w:t xml:space="preserve">. It is important to note that all data incidents (even suspected) and breaches, should be notified to either the IT Helpdesk or the Data Protection Officer (DPO) with immediate effect, as the DPO is required to carry out an investigation surrounding the circumstances of the breach and where applicable, inform the ICO within 72 hours of being made aware of any serious breaches of personal data. </w:t>
      </w:r>
    </w:p>
    <w:p w14:paraId="495BB9BB" w14:textId="77777777" w:rsidR="004811F3" w:rsidRPr="004811F3" w:rsidRDefault="004811F3" w:rsidP="004811F3">
      <w:pPr>
        <w:spacing w:after="0"/>
        <w:rPr>
          <w:rFonts w:asciiTheme="minorHAnsi" w:hAnsiTheme="minorHAnsi" w:cstheme="minorHAnsi"/>
        </w:rPr>
      </w:pPr>
    </w:p>
    <w:p w14:paraId="5EF10FE7" w14:textId="77777777" w:rsidR="004811F3" w:rsidRPr="004811F3" w:rsidRDefault="004811F3" w:rsidP="004811F3">
      <w:pPr>
        <w:spacing w:after="0"/>
        <w:ind w:right="-483"/>
        <w:rPr>
          <w:rFonts w:asciiTheme="minorHAnsi" w:hAnsiTheme="minorHAnsi" w:cstheme="minorHAnsi"/>
          <w:b/>
        </w:rPr>
      </w:pPr>
      <w:bookmarkStart w:id="54" w:name="RecordingInformation"/>
      <w:r w:rsidRPr="004811F3">
        <w:rPr>
          <w:rFonts w:asciiTheme="minorHAnsi" w:hAnsiTheme="minorHAnsi" w:cstheme="minorHAnsi"/>
          <w:b/>
        </w:rPr>
        <w:t>Recording Information</w:t>
      </w:r>
    </w:p>
    <w:bookmarkEnd w:id="54"/>
    <w:p w14:paraId="60FBEA02" w14:textId="77777777" w:rsidR="004811F3" w:rsidRPr="004811F3" w:rsidRDefault="004811F3" w:rsidP="004811F3">
      <w:pPr>
        <w:spacing w:after="0"/>
        <w:ind w:right="-483"/>
        <w:rPr>
          <w:rFonts w:asciiTheme="minorHAnsi" w:hAnsiTheme="minorHAnsi" w:cstheme="minorHAnsi"/>
        </w:rPr>
      </w:pPr>
      <w:r w:rsidRPr="004811F3">
        <w:rPr>
          <w:rFonts w:asciiTheme="minorHAnsi" w:hAnsiTheme="minorHAnsi" w:cstheme="minorHAnsi"/>
        </w:rPr>
        <w:t>There are strict controls for recording information which data controllers are required to comply with:</w:t>
      </w:r>
    </w:p>
    <w:p w14:paraId="3B4D2771" w14:textId="77777777" w:rsidR="004811F3" w:rsidRPr="004811F3" w:rsidRDefault="004811F3" w:rsidP="004811F3">
      <w:pPr>
        <w:pStyle w:val="ListParagraph"/>
        <w:numPr>
          <w:ilvl w:val="0"/>
          <w:numId w:val="34"/>
        </w:numPr>
        <w:spacing w:after="0"/>
        <w:ind w:right="-483"/>
        <w:rPr>
          <w:rFonts w:asciiTheme="minorHAnsi" w:hAnsiTheme="minorHAnsi" w:cstheme="minorHAnsi"/>
        </w:rPr>
      </w:pPr>
      <w:r w:rsidRPr="004811F3">
        <w:rPr>
          <w:rFonts w:asciiTheme="minorHAnsi" w:hAnsiTheme="minorHAnsi" w:cstheme="minorHAnsi"/>
        </w:rPr>
        <w:t xml:space="preserve">Only relevant an updated personal data should be </w:t>
      </w:r>
      <w:proofErr w:type="gramStart"/>
      <w:r w:rsidRPr="004811F3">
        <w:rPr>
          <w:rFonts w:asciiTheme="minorHAnsi" w:hAnsiTheme="minorHAnsi" w:cstheme="minorHAnsi"/>
        </w:rPr>
        <w:t>held</w:t>
      </w:r>
      <w:proofErr w:type="gramEnd"/>
    </w:p>
    <w:p w14:paraId="19EEF64A" w14:textId="77777777" w:rsidR="004811F3" w:rsidRPr="004811F3" w:rsidRDefault="004811F3" w:rsidP="004811F3">
      <w:pPr>
        <w:pStyle w:val="ListParagraph"/>
        <w:numPr>
          <w:ilvl w:val="0"/>
          <w:numId w:val="34"/>
        </w:numPr>
        <w:spacing w:after="0"/>
        <w:ind w:right="-483"/>
        <w:rPr>
          <w:rFonts w:asciiTheme="minorHAnsi" w:hAnsiTheme="minorHAnsi" w:cstheme="minorHAnsi"/>
        </w:rPr>
      </w:pPr>
      <w:r w:rsidRPr="004811F3">
        <w:rPr>
          <w:rFonts w:asciiTheme="minorHAnsi" w:hAnsiTheme="minorHAnsi" w:cstheme="minorHAnsi"/>
        </w:rPr>
        <w:t xml:space="preserve">Personal data should not be kept for longer than necessary and only for the period during which it is being </w:t>
      </w:r>
      <w:proofErr w:type="gramStart"/>
      <w:r w:rsidRPr="004811F3">
        <w:rPr>
          <w:rFonts w:asciiTheme="minorHAnsi" w:hAnsiTheme="minorHAnsi" w:cstheme="minorHAnsi"/>
        </w:rPr>
        <w:t>processed</w:t>
      </w:r>
      <w:proofErr w:type="gramEnd"/>
    </w:p>
    <w:p w14:paraId="7F6B3F5C" w14:textId="77777777" w:rsidR="004811F3" w:rsidRPr="004811F3" w:rsidRDefault="004811F3" w:rsidP="004811F3">
      <w:pPr>
        <w:pStyle w:val="ListParagraph"/>
        <w:numPr>
          <w:ilvl w:val="0"/>
          <w:numId w:val="34"/>
        </w:numPr>
        <w:spacing w:after="0"/>
        <w:ind w:right="-483"/>
        <w:rPr>
          <w:rFonts w:asciiTheme="minorHAnsi" w:hAnsiTheme="minorHAnsi" w:cstheme="minorHAnsi"/>
        </w:rPr>
      </w:pPr>
      <w:r w:rsidRPr="004811F3">
        <w:rPr>
          <w:rFonts w:asciiTheme="minorHAnsi" w:hAnsiTheme="minorHAnsi" w:cstheme="minorHAnsi"/>
        </w:rPr>
        <w:t xml:space="preserve">Medical judgements and subjective comments should be </w:t>
      </w:r>
      <w:proofErr w:type="gramStart"/>
      <w:r w:rsidRPr="004811F3">
        <w:rPr>
          <w:rFonts w:asciiTheme="minorHAnsi" w:hAnsiTheme="minorHAnsi" w:cstheme="minorHAnsi"/>
        </w:rPr>
        <w:t>avoided</w:t>
      </w:r>
      <w:proofErr w:type="gramEnd"/>
    </w:p>
    <w:p w14:paraId="506A9B64" w14:textId="77777777" w:rsidR="004811F3" w:rsidRPr="004811F3" w:rsidRDefault="004811F3" w:rsidP="004811F3">
      <w:pPr>
        <w:pStyle w:val="ListParagraph"/>
        <w:numPr>
          <w:ilvl w:val="0"/>
          <w:numId w:val="34"/>
        </w:numPr>
        <w:spacing w:after="0"/>
        <w:ind w:right="-483"/>
        <w:rPr>
          <w:rFonts w:asciiTheme="minorHAnsi" w:hAnsiTheme="minorHAnsi" w:cstheme="minorHAnsi"/>
        </w:rPr>
      </w:pPr>
      <w:r w:rsidRPr="004811F3">
        <w:rPr>
          <w:rFonts w:asciiTheme="minorHAnsi" w:hAnsiTheme="minorHAnsi" w:cstheme="minorHAnsi"/>
        </w:rPr>
        <w:t xml:space="preserve">Reports should be clear, concise, and </w:t>
      </w:r>
      <w:proofErr w:type="gramStart"/>
      <w:r w:rsidRPr="004811F3">
        <w:rPr>
          <w:rFonts w:asciiTheme="minorHAnsi" w:hAnsiTheme="minorHAnsi" w:cstheme="minorHAnsi"/>
        </w:rPr>
        <w:t>accurate</w:t>
      </w:r>
      <w:proofErr w:type="gramEnd"/>
    </w:p>
    <w:p w14:paraId="24D8259E" w14:textId="77777777" w:rsidR="004811F3" w:rsidRPr="004811F3" w:rsidRDefault="004811F3" w:rsidP="004811F3">
      <w:pPr>
        <w:pStyle w:val="ListParagraph"/>
        <w:numPr>
          <w:ilvl w:val="0"/>
          <w:numId w:val="34"/>
        </w:numPr>
        <w:spacing w:after="0"/>
        <w:ind w:right="-483"/>
        <w:rPr>
          <w:rFonts w:asciiTheme="minorHAnsi" w:hAnsiTheme="minorHAnsi" w:cstheme="minorHAnsi"/>
        </w:rPr>
      </w:pPr>
      <w:r w:rsidRPr="004811F3">
        <w:rPr>
          <w:rFonts w:asciiTheme="minorHAnsi" w:hAnsiTheme="minorHAnsi" w:cstheme="minorHAnsi"/>
        </w:rPr>
        <w:t xml:space="preserve">Confidential information from third parties should be recorded on file in such a way as to ensure it can be easily removed or made secure if it is sensitive personal </w:t>
      </w:r>
      <w:proofErr w:type="gramStart"/>
      <w:r w:rsidRPr="004811F3">
        <w:rPr>
          <w:rFonts w:asciiTheme="minorHAnsi" w:hAnsiTheme="minorHAnsi" w:cstheme="minorHAnsi"/>
        </w:rPr>
        <w:t>data</w:t>
      </w:r>
      <w:proofErr w:type="gramEnd"/>
    </w:p>
    <w:p w14:paraId="1327F385" w14:textId="77777777" w:rsidR="004811F3" w:rsidRPr="004811F3" w:rsidRDefault="004811F3" w:rsidP="004811F3">
      <w:pPr>
        <w:pStyle w:val="ListParagraph"/>
        <w:numPr>
          <w:ilvl w:val="0"/>
          <w:numId w:val="34"/>
        </w:numPr>
        <w:spacing w:after="0"/>
        <w:ind w:right="-483"/>
        <w:rPr>
          <w:rFonts w:asciiTheme="minorHAnsi" w:hAnsiTheme="minorHAnsi" w:cstheme="minorHAnsi"/>
        </w:rPr>
      </w:pPr>
      <w:r w:rsidRPr="004811F3">
        <w:rPr>
          <w:rFonts w:asciiTheme="minorHAnsi" w:hAnsiTheme="minorHAnsi" w:cstheme="minorHAnsi"/>
        </w:rPr>
        <w:t xml:space="preserve">Inaccurate and subjective information should be removed from files and </w:t>
      </w:r>
      <w:proofErr w:type="gramStart"/>
      <w:r w:rsidRPr="004811F3">
        <w:rPr>
          <w:rFonts w:asciiTheme="minorHAnsi" w:hAnsiTheme="minorHAnsi" w:cstheme="minorHAnsi"/>
        </w:rPr>
        <w:t>destroyed</w:t>
      </w:r>
      <w:proofErr w:type="gramEnd"/>
    </w:p>
    <w:p w14:paraId="7EB5F5FA" w14:textId="77777777" w:rsidR="004811F3" w:rsidRPr="004811F3" w:rsidRDefault="004811F3" w:rsidP="004811F3">
      <w:pPr>
        <w:spacing w:after="0"/>
        <w:ind w:right="-483"/>
        <w:rPr>
          <w:rFonts w:asciiTheme="minorHAnsi" w:hAnsiTheme="minorHAnsi" w:cstheme="minorHAnsi"/>
        </w:rPr>
      </w:pPr>
    </w:p>
    <w:p w14:paraId="25AA6EA9" w14:textId="77777777" w:rsidR="004811F3" w:rsidRPr="004811F3" w:rsidRDefault="004811F3" w:rsidP="004811F3">
      <w:pPr>
        <w:spacing w:after="0"/>
        <w:ind w:right="-483"/>
        <w:rPr>
          <w:rFonts w:asciiTheme="minorHAnsi" w:hAnsiTheme="minorHAnsi" w:cstheme="minorHAnsi"/>
          <w:b/>
        </w:rPr>
      </w:pPr>
      <w:bookmarkStart w:id="55" w:name="RelevantFilingSystem"/>
      <w:r w:rsidRPr="004811F3">
        <w:rPr>
          <w:rFonts w:asciiTheme="minorHAnsi" w:hAnsiTheme="minorHAnsi" w:cstheme="minorHAnsi"/>
          <w:b/>
        </w:rPr>
        <w:t>Relevant Filing System</w:t>
      </w:r>
      <w:bookmarkEnd w:id="55"/>
    </w:p>
    <w:p w14:paraId="1664002C" w14:textId="77777777" w:rsidR="004811F3" w:rsidRPr="004811F3" w:rsidRDefault="004811F3" w:rsidP="004811F3">
      <w:pPr>
        <w:spacing w:after="0"/>
        <w:ind w:right="-483"/>
        <w:rPr>
          <w:rFonts w:asciiTheme="minorHAnsi" w:hAnsiTheme="minorHAnsi" w:cstheme="minorHAnsi"/>
        </w:rPr>
      </w:pPr>
      <w:r w:rsidRPr="004811F3">
        <w:rPr>
          <w:rFonts w:asciiTheme="minorHAnsi" w:hAnsiTheme="minorHAnsi" w:cstheme="minorHAnsi"/>
        </w:rPr>
        <w:t>This is manual information relating to an individual which has been:</w:t>
      </w:r>
    </w:p>
    <w:p w14:paraId="156742FF" w14:textId="77777777" w:rsidR="004811F3" w:rsidRPr="004811F3" w:rsidRDefault="004811F3" w:rsidP="004811F3">
      <w:pPr>
        <w:pStyle w:val="ListParagraph"/>
        <w:numPr>
          <w:ilvl w:val="0"/>
          <w:numId w:val="32"/>
        </w:numPr>
        <w:spacing w:after="0"/>
        <w:ind w:left="709" w:right="-483" w:hanging="425"/>
        <w:rPr>
          <w:rFonts w:asciiTheme="minorHAnsi" w:hAnsiTheme="minorHAnsi" w:cstheme="minorHAnsi"/>
        </w:rPr>
      </w:pPr>
      <w:r w:rsidRPr="004811F3">
        <w:rPr>
          <w:rFonts w:asciiTheme="minorHAnsi" w:hAnsiTheme="minorHAnsi" w:cstheme="minorHAnsi"/>
        </w:rPr>
        <w:t xml:space="preserve">Processed by electronic </w:t>
      </w:r>
      <w:proofErr w:type="gramStart"/>
      <w:r w:rsidRPr="004811F3">
        <w:rPr>
          <w:rFonts w:asciiTheme="minorHAnsi" w:hAnsiTheme="minorHAnsi" w:cstheme="minorHAnsi"/>
        </w:rPr>
        <w:t>means</w:t>
      </w:r>
      <w:proofErr w:type="gramEnd"/>
    </w:p>
    <w:p w14:paraId="3581EE27" w14:textId="77777777" w:rsidR="004811F3" w:rsidRPr="004811F3" w:rsidRDefault="004811F3" w:rsidP="004811F3">
      <w:pPr>
        <w:pStyle w:val="ListParagraph"/>
        <w:numPr>
          <w:ilvl w:val="0"/>
          <w:numId w:val="32"/>
        </w:numPr>
        <w:spacing w:after="0"/>
        <w:ind w:left="709" w:right="-483" w:hanging="425"/>
        <w:rPr>
          <w:rFonts w:asciiTheme="minorHAnsi" w:hAnsiTheme="minorHAnsi" w:cstheme="minorHAnsi"/>
        </w:rPr>
      </w:pPr>
      <w:r w:rsidRPr="004811F3">
        <w:rPr>
          <w:rFonts w:asciiTheme="minorHAnsi" w:hAnsiTheme="minorHAnsi" w:cstheme="minorHAnsi"/>
        </w:rPr>
        <w:t xml:space="preserve">Intended to be processed by electronic </w:t>
      </w:r>
      <w:proofErr w:type="gramStart"/>
      <w:r w:rsidRPr="004811F3">
        <w:rPr>
          <w:rFonts w:asciiTheme="minorHAnsi" w:hAnsiTheme="minorHAnsi" w:cstheme="minorHAnsi"/>
        </w:rPr>
        <w:t>means</w:t>
      </w:r>
      <w:proofErr w:type="gramEnd"/>
    </w:p>
    <w:p w14:paraId="549A2CE0" w14:textId="77777777" w:rsidR="004811F3" w:rsidRPr="004811F3" w:rsidRDefault="004811F3" w:rsidP="004811F3">
      <w:pPr>
        <w:pStyle w:val="ListParagraph"/>
        <w:numPr>
          <w:ilvl w:val="0"/>
          <w:numId w:val="32"/>
        </w:numPr>
        <w:spacing w:after="0"/>
        <w:ind w:left="709" w:right="-483" w:hanging="425"/>
        <w:rPr>
          <w:rFonts w:asciiTheme="minorHAnsi" w:hAnsiTheme="minorHAnsi" w:cstheme="minorHAnsi"/>
        </w:rPr>
      </w:pPr>
      <w:r w:rsidRPr="004811F3">
        <w:rPr>
          <w:rFonts w:asciiTheme="minorHAnsi" w:hAnsiTheme="minorHAnsi" w:cstheme="minorHAnsi"/>
        </w:rPr>
        <w:t xml:space="preserve">Has and is still processed by electronic </w:t>
      </w:r>
      <w:proofErr w:type="gramStart"/>
      <w:r w:rsidRPr="004811F3">
        <w:rPr>
          <w:rFonts w:asciiTheme="minorHAnsi" w:hAnsiTheme="minorHAnsi" w:cstheme="minorHAnsi"/>
        </w:rPr>
        <w:t>means</w:t>
      </w:r>
      <w:proofErr w:type="gramEnd"/>
    </w:p>
    <w:p w14:paraId="39B87DFE" w14:textId="77777777" w:rsidR="004811F3" w:rsidRPr="004811F3" w:rsidRDefault="004811F3" w:rsidP="004811F3">
      <w:pPr>
        <w:spacing w:after="0"/>
        <w:ind w:right="-483"/>
        <w:rPr>
          <w:rFonts w:asciiTheme="minorHAnsi" w:hAnsiTheme="minorHAnsi" w:cstheme="minorHAnsi"/>
        </w:rPr>
      </w:pPr>
    </w:p>
    <w:p w14:paraId="75C65356" w14:textId="77777777" w:rsidR="004811F3" w:rsidRPr="004811F3" w:rsidRDefault="004811F3" w:rsidP="004811F3">
      <w:pPr>
        <w:spacing w:after="0"/>
        <w:ind w:right="-483"/>
        <w:rPr>
          <w:rFonts w:asciiTheme="minorHAnsi" w:hAnsiTheme="minorHAnsi" w:cstheme="minorHAnsi"/>
        </w:rPr>
      </w:pPr>
      <w:r w:rsidRPr="004811F3">
        <w:rPr>
          <w:rFonts w:asciiTheme="minorHAnsi" w:hAnsiTheme="minorHAnsi" w:cstheme="minorHAnsi"/>
        </w:rPr>
        <w:t>Or is in a structured manual file which has been set up in a manner where the individual’s information can be readily accessed and located by:</w:t>
      </w:r>
    </w:p>
    <w:p w14:paraId="5477F0D1" w14:textId="77777777" w:rsidR="004811F3" w:rsidRPr="004811F3" w:rsidRDefault="004811F3" w:rsidP="004811F3">
      <w:pPr>
        <w:pStyle w:val="ListParagraph"/>
        <w:numPr>
          <w:ilvl w:val="0"/>
          <w:numId w:val="33"/>
        </w:numPr>
        <w:spacing w:after="0"/>
        <w:ind w:left="709" w:right="-483" w:hanging="425"/>
        <w:rPr>
          <w:rFonts w:asciiTheme="minorHAnsi" w:hAnsiTheme="minorHAnsi" w:cstheme="minorHAnsi"/>
        </w:rPr>
      </w:pPr>
      <w:r w:rsidRPr="004811F3">
        <w:rPr>
          <w:rFonts w:asciiTheme="minorHAnsi" w:hAnsiTheme="minorHAnsi" w:cstheme="minorHAnsi"/>
        </w:rPr>
        <w:t>Reference to the individual</w:t>
      </w:r>
    </w:p>
    <w:p w14:paraId="185E7565" w14:textId="77777777" w:rsidR="004811F3" w:rsidRPr="004811F3" w:rsidRDefault="004811F3" w:rsidP="004811F3">
      <w:pPr>
        <w:pStyle w:val="ListParagraph"/>
        <w:numPr>
          <w:ilvl w:val="0"/>
          <w:numId w:val="33"/>
        </w:numPr>
        <w:spacing w:after="0"/>
        <w:ind w:left="709" w:right="-483" w:hanging="425"/>
        <w:rPr>
          <w:rFonts w:asciiTheme="minorHAnsi" w:hAnsiTheme="minorHAnsi" w:cstheme="minorHAnsi"/>
        </w:rPr>
      </w:pPr>
      <w:r w:rsidRPr="004811F3">
        <w:rPr>
          <w:rFonts w:asciiTheme="minorHAnsi" w:hAnsiTheme="minorHAnsi" w:cstheme="minorHAnsi"/>
        </w:rPr>
        <w:t xml:space="preserve">Reference to the criteria relating to the </w:t>
      </w:r>
      <w:proofErr w:type="gramStart"/>
      <w:r w:rsidRPr="004811F3">
        <w:rPr>
          <w:rFonts w:asciiTheme="minorHAnsi" w:hAnsiTheme="minorHAnsi" w:cstheme="minorHAnsi"/>
        </w:rPr>
        <w:t>individual</w:t>
      </w:r>
      <w:proofErr w:type="gramEnd"/>
    </w:p>
    <w:p w14:paraId="7ACA53A4" w14:textId="77777777" w:rsidR="004811F3" w:rsidRDefault="004811F3" w:rsidP="004811F3">
      <w:pPr>
        <w:pStyle w:val="ListParagraph"/>
        <w:numPr>
          <w:ilvl w:val="0"/>
          <w:numId w:val="33"/>
        </w:numPr>
        <w:spacing w:after="0"/>
        <w:ind w:left="709" w:right="-483" w:hanging="425"/>
        <w:rPr>
          <w:rFonts w:asciiTheme="minorHAnsi" w:hAnsiTheme="minorHAnsi" w:cstheme="minorHAnsi"/>
        </w:rPr>
      </w:pPr>
      <w:r w:rsidRPr="004811F3">
        <w:rPr>
          <w:rFonts w:asciiTheme="minorHAnsi" w:hAnsiTheme="minorHAnsi" w:cstheme="minorHAnsi"/>
        </w:rPr>
        <w:t xml:space="preserve">Dividers setting out the topic, name and identifying information of the </w:t>
      </w:r>
      <w:proofErr w:type="gramStart"/>
      <w:r w:rsidRPr="004811F3">
        <w:rPr>
          <w:rFonts w:asciiTheme="minorHAnsi" w:hAnsiTheme="minorHAnsi" w:cstheme="minorHAnsi"/>
        </w:rPr>
        <w:t>individual</w:t>
      </w:r>
      <w:proofErr w:type="gramEnd"/>
    </w:p>
    <w:p w14:paraId="1DDCABC3" w14:textId="77777777" w:rsidR="00B57D75" w:rsidRDefault="00B57D75" w:rsidP="00B57D75">
      <w:pPr>
        <w:pStyle w:val="ListParagraph"/>
        <w:spacing w:after="0"/>
        <w:ind w:left="709" w:right="-483"/>
        <w:rPr>
          <w:rFonts w:asciiTheme="minorHAnsi" w:hAnsiTheme="minorHAnsi" w:cstheme="minorHAnsi"/>
        </w:rPr>
      </w:pPr>
    </w:p>
    <w:p w14:paraId="3EF7C45F" w14:textId="77777777" w:rsidR="004811F3" w:rsidRPr="004811F3" w:rsidRDefault="004811F3" w:rsidP="004811F3">
      <w:pPr>
        <w:spacing w:after="0"/>
        <w:ind w:right="-483"/>
        <w:rPr>
          <w:rFonts w:asciiTheme="minorHAnsi" w:hAnsiTheme="minorHAnsi" w:cstheme="minorHAnsi"/>
          <w:b/>
        </w:rPr>
      </w:pPr>
      <w:bookmarkStart w:id="56" w:name="StoringandSecuring"/>
      <w:r w:rsidRPr="004811F3">
        <w:rPr>
          <w:rFonts w:asciiTheme="minorHAnsi" w:hAnsiTheme="minorHAnsi" w:cstheme="minorHAnsi"/>
          <w:b/>
        </w:rPr>
        <w:t>Storing And Securing</w:t>
      </w:r>
    </w:p>
    <w:bookmarkEnd w:id="56"/>
    <w:p w14:paraId="42354BD9" w14:textId="77777777" w:rsidR="004811F3" w:rsidRDefault="004811F3" w:rsidP="004811F3">
      <w:pPr>
        <w:spacing w:after="0"/>
        <w:ind w:right="-483"/>
        <w:rPr>
          <w:rFonts w:asciiTheme="minorHAnsi" w:hAnsiTheme="minorHAnsi" w:cstheme="minorHAnsi"/>
        </w:rPr>
      </w:pPr>
      <w:r w:rsidRPr="004811F3">
        <w:rPr>
          <w:rFonts w:asciiTheme="minorHAnsi" w:hAnsiTheme="minorHAnsi" w:cstheme="minorHAnsi"/>
        </w:rPr>
        <w:t xml:space="preserve">It is a requirement for Data Controllers to ensure all manual and electronic information is kept secure and that personal data cannot be accessed by third parties.   Therefore, ensuring they comply with the security statement in their notification. The following applies to all employees, including </w:t>
      </w:r>
      <w:proofErr w:type="gramStart"/>
      <w:r w:rsidRPr="004811F3">
        <w:rPr>
          <w:rFonts w:asciiTheme="minorHAnsi" w:hAnsiTheme="minorHAnsi" w:cstheme="minorHAnsi"/>
        </w:rPr>
        <w:t>home based</w:t>
      </w:r>
      <w:proofErr w:type="gramEnd"/>
      <w:r w:rsidRPr="004811F3">
        <w:rPr>
          <w:rFonts w:asciiTheme="minorHAnsi" w:hAnsiTheme="minorHAnsi" w:cstheme="minorHAnsi"/>
        </w:rPr>
        <w:t xml:space="preserve"> workers:</w:t>
      </w:r>
    </w:p>
    <w:p w14:paraId="39509C68" w14:textId="77777777" w:rsidR="00B57D75" w:rsidRPr="004811F3" w:rsidRDefault="00B57D75" w:rsidP="004811F3">
      <w:pPr>
        <w:spacing w:after="0"/>
        <w:ind w:right="-483"/>
        <w:rPr>
          <w:rFonts w:asciiTheme="minorHAnsi" w:hAnsiTheme="minorHAnsi" w:cstheme="minorHAnsi"/>
        </w:rPr>
      </w:pPr>
    </w:p>
    <w:p w14:paraId="11ABADC9" w14:textId="77777777" w:rsidR="004811F3" w:rsidRPr="004811F3" w:rsidRDefault="004811F3" w:rsidP="004811F3">
      <w:pPr>
        <w:pStyle w:val="ListParagraph"/>
        <w:numPr>
          <w:ilvl w:val="0"/>
          <w:numId w:val="31"/>
        </w:numPr>
        <w:spacing w:after="0"/>
        <w:ind w:left="709" w:right="-483" w:hanging="425"/>
        <w:rPr>
          <w:rFonts w:asciiTheme="minorHAnsi" w:hAnsiTheme="minorHAnsi" w:cstheme="minorHAnsi"/>
        </w:rPr>
      </w:pPr>
      <w:r w:rsidRPr="004811F3">
        <w:rPr>
          <w:rFonts w:asciiTheme="minorHAnsi" w:hAnsiTheme="minorHAnsi" w:cstheme="minorHAnsi"/>
        </w:rPr>
        <w:t xml:space="preserve">All files are </w:t>
      </w:r>
      <w:proofErr w:type="gramStart"/>
      <w:r w:rsidRPr="004811F3">
        <w:rPr>
          <w:rFonts w:asciiTheme="minorHAnsi" w:hAnsiTheme="minorHAnsi" w:cstheme="minorHAnsi"/>
        </w:rPr>
        <w:t>secure</w:t>
      </w:r>
      <w:proofErr w:type="gramEnd"/>
    </w:p>
    <w:p w14:paraId="0236A55B" w14:textId="77777777" w:rsidR="004811F3" w:rsidRPr="004811F3" w:rsidRDefault="004811F3" w:rsidP="004811F3">
      <w:pPr>
        <w:pStyle w:val="ListParagraph"/>
        <w:numPr>
          <w:ilvl w:val="0"/>
          <w:numId w:val="31"/>
        </w:numPr>
        <w:spacing w:after="0"/>
        <w:ind w:left="709" w:right="-483" w:hanging="425"/>
        <w:rPr>
          <w:rFonts w:asciiTheme="minorHAnsi" w:hAnsiTheme="minorHAnsi" w:cstheme="minorHAnsi"/>
        </w:rPr>
      </w:pPr>
      <w:r w:rsidRPr="004811F3">
        <w:rPr>
          <w:rFonts w:asciiTheme="minorHAnsi" w:hAnsiTheme="minorHAnsi" w:cstheme="minorHAnsi"/>
        </w:rPr>
        <w:t xml:space="preserve">Clear desk and screen protocols are in </w:t>
      </w:r>
      <w:proofErr w:type="gramStart"/>
      <w:r w:rsidRPr="004811F3">
        <w:rPr>
          <w:rFonts w:asciiTheme="minorHAnsi" w:hAnsiTheme="minorHAnsi" w:cstheme="minorHAnsi"/>
        </w:rPr>
        <w:t>place</w:t>
      </w:r>
      <w:proofErr w:type="gramEnd"/>
      <w:r w:rsidRPr="004811F3">
        <w:rPr>
          <w:rFonts w:asciiTheme="minorHAnsi" w:hAnsiTheme="minorHAnsi" w:cstheme="minorHAnsi"/>
        </w:rPr>
        <w:t xml:space="preserve"> </w:t>
      </w:r>
    </w:p>
    <w:p w14:paraId="0572436B" w14:textId="77777777" w:rsidR="004811F3" w:rsidRPr="004811F3" w:rsidRDefault="004811F3" w:rsidP="004811F3">
      <w:pPr>
        <w:pStyle w:val="ListParagraph"/>
        <w:numPr>
          <w:ilvl w:val="0"/>
          <w:numId w:val="31"/>
        </w:numPr>
        <w:spacing w:after="0"/>
        <w:ind w:left="709" w:right="-483" w:hanging="425"/>
        <w:rPr>
          <w:rFonts w:asciiTheme="minorHAnsi" w:hAnsiTheme="minorHAnsi" w:cstheme="minorHAnsi"/>
        </w:rPr>
      </w:pPr>
      <w:r w:rsidRPr="004811F3">
        <w:rPr>
          <w:rFonts w:asciiTheme="minorHAnsi" w:hAnsiTheme="minorHAnsi" w:cstheme="minorHAnsi"/>
        </w:rPr>
        <w:t xml:space="preserve">Restrictions are in place to ensure third parties are unable to view data during visits and/or video conferencing. </w:t>
      </w:r>
    </w:p>
    <w:p w14:paraId="0B910B8F" w14:textId="77777777" w:rsidR="004811F3" w:rsidRPr="004811F3" w:rsidRDefault="004811F3" w:rsidP="004811F3">
      <w:pPr>
        <w:pStyle w:val="ListParagraph"/>
        <w:numPr>
          <w:ilvl w:val="0"/>
          <w:numId w:val="31"/>
        </w:numPr>
        <w:spacing w:after="0"/>
        <w:ind w:left="709" w:right="-483" w:hanging="425"/>
        <w:rPr>
          <w:rFonts w:asciiTheme="minorHAnsi" w:hAnsiTheme="minorHAnsi" w:cstheme="minorHAnsi"/>
        </w:rPr>
      </w:pPr>
      <w:r w:rsidRPr="004811F3">
        <w:rPr>
          <w:rFonts w:asciiTheme="minorHAnsi" w:hAnsiTheme="minorHAnsi" w:cstheme="minorHAnsi"/>
        </w:rPr>
        <w:t xml:space="preserve">All paper-based files are stored at the end of the day in lockable secure cabinets and the keys are also safely </w:t>
      </w:r>
      <w:proofErr w:type="gramStart"/>
      <w:r w:rsidRPr="004811F3">
        <w:rPr>
          <w:rFonts w:asciiTheme="minorHAnsi" w:hAnsiTheme="minorHAnsi" w:cstheme="minorHAnsi"/>
        </w:rPr>
        <w:t>stored</w:t>
      </w:r>
      <w:proofErr w:type="gramEnd"/>
    </w:p>
    <w:p w14:paraId="56753372" w14:textId="77777777" w:rsidR="004811F3" w:rsidRPr="004811F3" w:rsidRDefault="004811F3" w:rsidP="004811F3">
      <w:pPr>
        <w:pStyle w:val="ListParagraph"/>
        <w:numPr>
          <w:ilvl w:val="0"/>
          <w:numId w:val="31"/>
        </w:numPr>
        <w:spacing w:after="0"/>
        <w:ind w:left="709" w:right="-483" w:hanging="425"/>
        <w:rPr>
          <w:rFonts w:asciiTheme="minorHAnsi" w:hAnsiTheme="minorHAnsi" w:cstheme="minorHAnsi"/>
        </w:rPr>
      </w:pPr>
      <w:r w:rsidRPr="004811F3">
        <w:rPr>
          <w:rFonts w:asciiTheme="minorHAnsi" w:hAnsiTheme="minorHAnsi" w:cstheme="minorHAnsi"/>
        </w:rPr>
        <w:t xml:space="preserve">Electronic devices such as mobile phones, tablets, memory sticks, laptops and computers should all be encrypted, and password </w:t>
      </w:r>
      <w:proofErr w:type="gramStart"/>
      <w:r w:rsidRPr="004811F3">
        <w:rPr>
          <w:rFonts w:asciiTheme="minorHAnsi" w:hAnsiTheme="minorHAnsi" w:cstheme="minorHAnsi"/>
        </w:rPr>
        <w:t>protected</w:t>
      </w:r>
      <w:proofErr w:type="gramEnd"/>
      <w:r w:rsidRPr="004811F3">
        <w:rPr>
          <w:rFonts w:asciiTheme="minorHAnsi" w:hAnsiTheme="minorHAnsi" w:cstheme="minorHAnsi"/>
        </w:rPr>
        <w:t xml:space="preserve"> </w:t>
      </w:r>
    </w:p>
    <w:p w14:paraId="69438A6F" w14:textId="77777777" w:rsidR="004811F3" w:rsidRPr="004811F3" w:rsidRDefault="004811F3" w:rsidP="004811F3">
      <w:pPr>
        <w:pStyle w:val="ListParagraph"/>
        <w:numPr>
          <w:ilvl w:val="0"/>
          <w:numId w:val="31"/>
        </w:numPr>
        <w:spacing w:after="0"/>
        <w:ind w:left="709" w:right="-483" w:hanging="425"/>
        <w:rPr>
          <w:rFonts w:asciiTheme="minorHAnsi" w:hAnsiTheme="minorHAnsi" w:cstheme="minorHAnsi"/>
        </w:rPr>
      </w:pPr>
      <w:r w:rsidRPr="004811F3">
        <w:rPr>
          <w:rFonts w:asciiTheme="minorHAnsi" w:hAnsiTheme="minorHAnsi" w:cstheme="minorHAnsi"/>
        </w:rPr>
        <w:t xml:space="preserve">Adequate security controls are on place to prevent unauthorised access such as hacking and in the event of a loss items should be deactivated as soon as the organisation has been notified of the </w:t>
      </w:r>
      <w:proofErr w:type="gramStart"/>
      <w:r w:rsidRPr="004811F3">
        <w:rPr>
          <w:rFonts w:asciiTheme="minorHAnsi" w:hAnsiTheme="minorHAnsi" w:cstheme="minorHAnsi"/>
        </w:rPr>
        <w:t>loss</w:t>
      </w:r>
      <w:proofErr w:type="gramEnd"/>
    </w:p>
    <w:p w14:paraId="5F22BE75" w14:textId="77777777" w:rsidR="004811F3" w:rsidRPr="004811F3" w:rsidRDefault="004811F3" w:rsidP="004811F3">
      <w:pPr>
        <w:pStyle w:val="ListParagraph"/>
        <w:numPr>
          <w:ilvl w:val="0"/>
          <w:numId w:val="31"/>
        </w:numPr>
        <w:spacing w:after="0"/>
        <w:ind w:left="709" w:right="-483" w:hanging="425"/>
        <w:rPr>
          <w:rFonts w:asciiTheme="minorHAnsi" w:hAnsiTheme="minorHAnsi" w:cstheme="minorHAnsi"/>
        </w:rPr>
      </w:pPr>
      <w:r w:rsidRPr="004811F3">
        <w:rPr>
          <w:rFonts w:asciiTheme="minorHAnsi" w:hAnsiTheme="minorHAnsi" w:cstheme="minorHAnsi"/>
        </w:rPr>
        <w:t xml:space="preserve">Adequate measures and procedures are in place for retention and destruction of both manual and electronic data when no longer </w:t>
      </w:r>
      <w:proofErr w:type="gramStart"/>
      <w:r w:rsidRPr="004811F3">
        <w:rPr>
          <w:rFonts w:asciiTheme="minorHAnsi" w:hAnsiTheme="minorHAnsi" w:cstheme="minorHAnsi"/>
        </w:rPr>
        <w:t>needed</w:t>
      </w:r>
      <w:proofErr w:type="gramEnd"/>
    </w:p>
    <w:p w14:paraId="52F16B30" w14:textId="77777777" w:rsidR="004811F3" w:rsidRPr="004811F3" w:rsidRDefault="004811F3" w:rsidP="004811F3">
      <w:pPr>
        <w:spacing w:after="0"/>
        <w:rPr>
          <w:rFonts w:asciiTheme="minorHAnsi" w:hAnsiTheme="minorHAnsi" w:cstheme="minorHAnsi"/>
        </w:rPr>
      </w:pPr>
    </w:p>
    <w:p w14:paraId="12AA04BB" w14:textId="77777777" w:rsidR="004811F3" w:rsidRPr="004811F3" w:rsidRDefault="004811F3" w:rsidP="004811F3">
      <w:pPr>
        <w:spacing w:after="0"/>
        <w:rPr>
          <w:rFonts w:asciiTheme="minorHAnsi" w:hAnsiTheme="minorHAnsi" w:cstheme="minorHAnsi"/>
          <w:b/>
        </w:rPr>
      </w:pPr>
      <w:bookmarkStart w:id="57" w:name="Transfers"/>
      <w:r w:rsidRPr="004811F3">
        <w:rPr>
          <w:rFonts w:asciiTheme="minorHAnsi" w:hAnsiTheme="minorHAnsi" w:cstheme="minorHAnsi"/>
          <w:b/>
        </w:rPr>
        <w:t xml:space="preserve">Transfers </w:t>
      </w:r>
    </w:p>
    <w:bookmarkEnd w:id="57"/>
    <w:p w14:paraId="1F8429D1"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This is any information which you intend to transfer outside of the European Economic Area (EEA). </w:t>
      </w:r>
      <w:bookmarkStart w:id="58" w:name="PersonalData"/>
      <w:r w:rsidRPr="004811F3">
        <w:rPr>
          <w:rFonts w:asciiTheme="minorHAnsi" w:hAnsiTheme="minorHAnsi" w:cstheme="minorHAnsi"/>
        </w:rPr>
        <w:t xml:space="preserve">Advice should always be sought from the DPO, prior to any consideration of internal transfers of our employee or resident personal data. </w:t>
      </w:r>
    </w:p>
    <w:bookmarkEnd w:id="58"/>
    <w:p w14:paraId="2C44ED07" w14:textId="77777777" w:rsidR="004811F3" w:rsidRPr="004811F3" w:rsidRDefault="004811F3" w:rsidP="004811F3">
      <w:pPr>
        <w:spacing w:after="0"/>
        <w:rPr>
          <w:rFonts w:asciiTheme="minorHAnsi" w:hAnsiTheme="minorHAnsi" w:cstheme="minorHAnsi"/>
          <w:b/>
        </w:rPr>
      </w:pPr>
    </w:p>
    <w:p w14:paraId="6B45DE90" w14:textId="77777777" w:rsidR="004811F3" w:rsidRPr="004811F3" w:rsidRDefault="004811F3" w:rsidP="5296589C">
      <w:pPr>
        <w:spacing w:after="0"/>
        <w:rPr>
          <w:rFonts w:asciiTheme="minorHAnsi" w:hAnsiTheme="minorHAnsi" w:cstheme="minorBidi"/>
          <w:b/>
          <w:bCs/>
        </w:rPr>
      </w:pPr>
      <w:r w:rsidRPr="5296589C">
        <w:rPr>
          <w:rFonts w:asciiTheme="minorHAnsi" w:hAnsiTheme="minorHAnsi" w:cstheme="minorBidi"/>
          <w:b/>
          <w:bCs/>
        </w:rPr>
        <w:t>Security Statement</w:t>
      </w:r>
    </w:p>
    <w:p w14:paraId="72781CEA" w14:textId="77777777" w:rsidR="004811F3" w:rsidRPr="004811F3" w:rsidRDefault="004811F3" w:rsidP="5296589C">
      <w:pPr>
        <w:spacing w:after="0"/>
        <w:rPr>
          <w:rFonts w:asciiTheme="minorHAnsi" w:hAnsiTheme="minorHAnsi" w:cstheme="minorBidi"/>
        </w:rPr>
      </w:pPr>
      <w:r w:rsidRPr="5296589C">
        <w:rPr>
          <w:rFonts w:asciiTheme="minorHAnsi" w:hAnsiTheme="minorHAnsi" w:cstheme="minorBidi"/>
        </w:rPr>
        <w:t xml:space="preserve">This is part of the general description of information which data controllers are required to declare as part of their notification with the ICO. This statement should cover our security measures on: Information security; controlling physical security; control on access to information; business continuity plans; training employees; handling breaches of </w:t>
      </w:r>
      <w:proofErr w:type="gramStart"/>
      <w:r w:rsidRPr="5296589C">
        <w:rPr>
          <w:rFonts w:asciiTheme="minorHAnsi" w:hAnsiTheme="minorHAnsi" w:cstheme="minorBidi"/>
        </w:rPr>
        <w:t>security</w:t>
      </w:r>
      <w:proofErr w:type="gramEnd"/>
    </w:p>
    <w:p w14:paraId="04FA3EB6" w14:textId="77777777" w:rsidR="004811F3" w:rsidRPr="004811F3" w:rsidRDefault="004811F3" w:rsidP="004811F3">
      <w:pPr>
        <w:spacing w:after="0"/>
        <w:rPr>
          <w:rFonts w:asciiTheme="minorHAnsi" w:hAnsiTheme="minorHAnsi" w:cstheme="minorHAnsi"/>
          <w:b/>
        </w:rPr>
      </w:pPr>
    </w:p>
    <w:p w14:paraId="0F448FC8" w14:textId="77777777" w:rsidR="004811F3" w:rsidRPr="004811F3" w:rsidRDefault="004811F3" w:rsidP="5296589C">
      <w:pPr>
        <w:spacing w:after="0"/>
        <w:rPr>
          <w:rFonts w:asciiTheme="minorHAnsi" w:hAnsiTheme="minorHAnsi" w:cstheme="minorBidi"/>
          <w:b/>
          <w:bCs/>
        </w:rPr>
      </w:pPr>
      <w:r w:rsidRPr="5296589C">
        <w:rPr>
          <w:rFonts w:asciiTheme="minorHAnsi" w:hAnsiTheme="minorHAnsi" w:cstheme="minorBidi"/>
          <w:b/>
          <w:bCs/>
        </w:rPr>
        <w:t>Information Notice</w:t>
      </w:r>
    </w:p>
    <w:p w14:paraId="544C9FF5" w14:textId="77777777" w:rsidR="004811F3" w:rsidRPr="004811F3" w:rsidRDefault="004811F3" w:rsidP="5296589C">
      <w:pPr>
        <w:spacing w:after="0"/>
        <w:rPr>
          <w:rFonts w:asciiTheme="minorHAnsi" w:hAnsiTheme="minorHAnsi" w:cstheme="minorBidi"/>
        </w:rPr>
      </w:pPr>
      <w:r w:rsidRPr="5296589C">
        <w:rPr>
          <w:rFonts w:asciiTheme="minorHAnsi" w:hAnsiTheme="minorHAnsi" w:cstheme="minorBidi"/>
        </w:rPr>
        <w:t>An Information Notice is a legal document which the ICO can issue to a data controller requiring them to supply information to the Commissioner within a prescribed time so that he can assess whether the data controller is complying with data protection legislation.</w:t>
      </w:r>
    </w:p>
    <w:p w14:paraId="1AA14B9A" w14:textId="77777777" w:rsidR="004811F3" w:rsidRPr="004811F3" w:rsidRDefault="004811F3" w:rsidP="004811F3">
      <w:pPr>
        <w:spacing w:after="0"/>
        <w:rPr>
          <w:rFonts w:asciiTheme="minorHAnsi" w:hAnsiTheme="minorHAnsi" w:cstheme="minorHAnsi"/>
        </w:rPr>
      </w:pPr>
    </w:p>
    <w:p w14:paraId="64CB01E2" w14:textId="77777777" w:rsidR="00B57D75" w:rsidRDefault="00B57D75" w:rsidP="5296589C">
      <w:pPr>
        <w:spacing w:after="0"/>
        <w:rPr>
          <w:rFonts w:asciiTheme="minorHAnsi" w:hAnsiTheme="minorHAnsi" w:cstheme="minorBidi"/>
          <w:b/>
          <w:bCs/>
        </w:rPr>
      </w:pPr>
    </w:p>
    <w:p w14:paraId="38DE255E" w14:textId="4B3C5663" w:rsidR="004811F3" w:rsidRPr="004811F3" w:rsidRDefault="004811F3" w:rsidP="004811F3">
      <w:pPr>
        <w:spacing w:after="0"/>
        <w:rPr>
          <w:rFonts w:asciiTheme="minorHAnsi" w:hAnsiTheme="minorHAnsi" w:cstheme="minorHAnsi"/>
          <w:b/>
        </w:rPr>
      </w:pPr>
      <w:r w:rsidRPr="004811F3">
        <w:rPr>
          <w:rFonts w:asciiTheme="minorHAnsi" w:hAnsiTheme="minorHAnsi" w:cstheme="minorHAnsi"/>
          <w:b/>
        </w:rPr>
        <w:t>Enforcement Notice</w:t>
      </w:r>
    </w:p>
    <w:p w14:paraId="3D4C597F" w14:textId="77777777" w:rsidR="004811F3" w:rsidRPr="004811F3" w:rsidRDefault="004811F3" w:rsidP="5296589C">
      <w:pPr>
        <w:spacing w:after="0"/>
        <w:rPr>
          <w:rFonts w:asciiTheme="minorHAnsi" w:hAnsiTheme="minorHAnsi" w:cstheme="minorBidi"/>
        </w:rPr>
      </w:pPr>
      <w:r w:rsidRPr="5296589C">
        <w:rPr>
          <w:rFonts w:asciiTheme="minorHAnsi" w:hAnsiTheme="minorHAnsi" w:cstheme="minorBidi"/>
        </w:rPr>
        <w:t>An Enforcement Notice is a legal document which the ICO can issue to a data controller requiring them to take certain steps to comply with data protection legislation.</w:t>
      </w:r>
    </w:p>
    <w:p w14:paraId="35122884" w14:textId="77777777" w:rsidR="004811F3" w:rsidRPr="004811F3" w:rsidRDefault="004811F3" w:rsidP="004811F3">
      <w:pPr>
        <w:spacing w:after="0"/>
        <w:rPr>
          <w:rFonts w:asciiTheme="minorHAnsi" w:hAnsiTheme="minorHAnsi" w:cstheme="minorHAnsi"/>
        </w:rPr>
      </w:pPr>
    </w:p>
    <w:p w14:paraId="14A91F74" w14:textId="77777777" w:rsidR="004811F3" w:rsidRPr="004811F3" w:rsidRDefault="004811F3" w:rsidP="004811F3">
      <w:pPr>
        <w:spacing w:after="0"/>
        <w:rPr>
          <w:rFonts w:asciiTheme="minorHAnsi" w:hAnsiTheme="minorHAnsi" w:cstheme="minorHAnsi"/>
          <w:b/>
        </w:rPr>
      </w:pPr>
      <w:bookmarkStart w:id="59" w:name="InformationTribunal"/>
      <w:r w:rsidRPr="004811F3">
        <w:rPr>
          <w:rFonts w:asciiTheme="minorHAnsi" w:hAnsiTheme="minorHAnsi" w:cstheme="minorHAnsi"/>
          <w:b/>
        </w:rPr>
        <w:t>Information Tribunal</w:t>
      </w:r>
    </w:p>
    <w:bookmarkEnd w:id="59"/>
    <w:p w14:paraId="37287444" w14:textId="77777777"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An Information Tribunal is a body set up where a data controller can appeal against an information or enforcement notice served by the ICO.</w:t>
      </w:r>
    </w:p>
    <w:p w14:paraId="2601275A" w14:textId="77777777" w:rsidR="004811F3" w:rsidRDefault="004811F3" w:rsidP="004811F3">
      <w:pPr>
        <w:spacing w:after="0"/>
        <w:rPr>
          <w:rFonts w:asciiTheme="minorHAnsi" w:hAnsiTheme="minorHAnsi" w:cstheme="minorHAnsi"/>
        </w:rPr>
      </w:pPr>
    </w:p>
    <w:p w14:paraId="154F6896" w14:textId="77777777" w:rsidR="004811F3" w:rsidRPr="004811F3" w:rsidRDefault="004811F3" w:rsidP="004811F3">
      <w:pPr>
        <w:spacing w:after="0"/>
        <w:rPr>
          <w:rFonts w:asciiTheme="minorHAnsi" w:hAnsiTheme="minorHAnsi" w:cstheme="minorHAnsi"/>
          <w:b/>
        </w:rPr>
      </w:pPr>
      <w:bookmarkStart w:id="60" w:name="FurtherAdviceandAssistance"/>
      <w:r w:rsidRPr="004811F3">
        <w:rPr>
          <w:rFonts w:asciiTheme="minorHAnsi" w:hAnsiTheme="minorHAnsi" w:cstheme="minorHAnsi"/>
          <w:b/>
        </w:rPr>
        <w:t>Further Advice and Assistance</w:t>
      </w:r>
    </w:p>
    <w:bookmarkEnd w:id="60"/>
    <w:p w14:paraId="226C0182" w14:textId="70BEC2CE" w:rsidR="004811F3" w:rsidRPr="004811F3" w:rsidRDefault="004811F3" w:rsidP="004811F3">
      <w:pPr>
        <w:spacing w:after="0"/>
        <w:rPr>
          <w:rFonts w:asciiTheme="minorHAnsi" w:hAnsiTheme="minorHAnsi" w:cstheme="minorHAnsi"/>
        </w:rPr>
      </w:pPr>
      <w:r w:rsidRPr="004811F3">
        <w:rPr>
          <w:rFonts w:asciiTheme="minorHAnsi" w:hAnsiTheme="minorHAnsi" w:cstheme="minorHAnsi"/>
        </w:rPr>
        <w:t xml:space="preserve">This can be a complex area so for more detailed information, advice, or guidance, please contact the Information Governance Manager and Data Protection Officer) at: </w:t>
      </w:r>
      <w:hyperlink r:id="rId23" w:history="1">
        <w:r w:rsidRPr="004811F3">
          <w:rPr>
            <w:rStyle w:val="Hyperlink"/>
            <w:rFonts w:asciiTheme="minorHAnsi" w:hAnsiTheme="minorHAnsi" w:cstheme="minorHAnsi"/>
          </w:rPr>
          <w:t>dataprotection@housing21.co.uk</w:t>
        </w:r>
      </w:hyperlink>
      <w:r w:rsidRPr="004811F3">
        <w:rPr>
          <w:rFonts w:asciiTheme="minorHAnsi" w:hAnsiTheme="minorHAnsi" w:cstheme="minorHAnsi"/>
        </w:rPr>
        <w:t xml:space="preserve"> or refer to the information governance pages on </w:t>
      </w:r>
      <w:r w:rsidR="00B57D75">
        <w:rPr>
          <w:rFonts w:asciiTheme="minorHAnsi" w:hAnsiTheme="minorHAnsi" w:cstheme="minorHAnsi"/>
        </w:rPr>
        <w:t>the intranet</w:t>
      </w:r>
      <w:r w:rsidRPr="004811F3">
        <w:rPr>
          <w:rFonts w:asciiTheme="minorHAnsi" w:hAnsiTheme="minorHAnsi" w:cstheme="minorHAnsi"/>
        </w:rPr>
        <w:t xml:space="preserve">. </w:t>
      </w:r>
    </w:p>
    <w:p w14:paraId="2482A8DA" w14:textId="77777777" w:rsidR="004811F3" w:rsidRPr="00AE46F1" w:rsidRDefault="004811F3" w:rsidP="004811F3">
      <w:pPr>
        <w:spacing w:after="0"/>
        <w:rPr>
          <w:rFonts w:ascii="Arial" w:hAnsi="Arial" w:cs="Arial"/>
          <w:b/>
          <w:bCs/>
          <w:sz w:val="24"/>
          <w:szCs w:val="24"/>
        </w:rPr>
      </w:pPr>
    </w:p>
    <w:p w14:paraId="043375DD" w14:textId="453D5CCD" w:rsidR="009504C2" w:rsidRDefault="009504C2"/>
    <w:p w14:paraId="5E1E032E" w14:textId="406CEC54" w:rsidR="009504C2" w:rsidRDefault="009504C2"/>
    <w:p w14:paraId="2DB32C95" w14:textId="4DC21058" w:rsidR="009504C2" w:rsidRDefault="009504C2"/>
    <w:p w14:paraId="28F9CCFF" w14:textId="123A21FD" w:rsidR="009504C2" w:rsidRDefault="009504C2"/>
    <w:p w14:paraId="5B36A819" w14:textId="5ADBA1F8" w:rsidR="009504C2" w:rsidRDefault="009504C2"/>
    <w:sectPr w:rsidR="009504C2" w:rsidSect="00583FB5">
      <w:headerReference w:type="default"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EA9F7" w14:textId="77777777" w:rsidR="000B673C" w:rsidRDefault="000B673C" w:rsidP="009504C2">
      <w:pPr>
        <w:spacing w:after="0" w:line="240" w:lineRule="auto"/>
      </w:pPr>
      <w:r>
        <w:separator/>
      </w:r>
    </w:p>
  </w:endnote>
  <w:endnote w:type="continuationSeparator" w:id="0">
    <w:p w14:paraId="6F4CFC8B" w14:textId="77777777" w:rsidR="000B673C" w:rsidRDefault="000B673C" w:rsidP="009504C2">
      <w:pPr>
        <w:spacing w:after="0" w:line="240" w:lineRule="auto"/>
      </w:pPr>
      <w:r>
        <w:continuationSeparator/>
      </w:r>
    </w:p>
  </w:endnote>
  <w:endnote w:type="continuationNotice" w:id="1">
    <w:p w14:paraId="0F220DA0" w14:textId="77777777" w:rsidR="000B673C" w:rsidRDefault="000B6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31551"/>
      <w:docPartObj>
        <w:docPartGallery w:val="Page Numbers (Bottom of Page)"/>
        <w:docPartUnique/>
      </w:docPartObj>
    </w:sdtPr>
    <w:sdtContent>
      <w:sdt>
        <w:sdtPr>
          <w:id w:val="-1769616900"/>
          <w:docPartObj>
            <w:docPartGallery w:val="Page Numbers (Top of Page)"/>
            <w:docPartUnique/>
          </w:docPartObj>
        </w:sdtPr>
        <w:sdtContent>
          <w:p w14:paraId="1CB94882" w14:textId="6F49AF9D" w:rsidR="009E0422" w:rsidRPr="009E0422" w:rsidRDefault="009E0422" w:rsidP="00561704">
            <w:pPr>
              <w:pStyle w:val="Footer"/>
              <w:rPr>
                <w:rFonts w:asciiTheme="minorHAnsi" w:hAnsiTheme="minorHAnsi" w:cstheme="minorHAnsi"/>
              </w:rPr>
            </w:pPr>
            <w:r w:rsidRPr="009E0422">
              <w:rPr>
                <w:rFonts w:asciiTheme="minorHAnsi" w:hAnsiTheme="minorHAnsi" w:cstheme="minorHAnsi"/>
              </w:rPr>
              <w:t>Data Protection Policy and Procedure | Version 6.</w:t>
            </w:r>
            <w:r w:rsidR="00CA0915">
              <w:rPr>
                <w:rFonts w:asciiTheme="minorHAnsi" w:hAnsiTheme="minorHAnsi" w:cstheme="minorHAnsi"/>
              </w:rPr>
              <w:t>1</w:t>
            </w:r>
            <w:r w:rsidRPr="009E0422">
              <w:rPr>
                <w:rFonts w:asciiTheme="minorHAnsi" w:hAnsiTheme="minorHAnsi" w:cstheme="minorHAnsi"/>
              </w:rPr>
              <w:t xml:space="preserve"> | </w:t>
            </w:r>
            <w:r w:rsidR="00CA0915">
              <w:rPr>
                <w:rFonts w:asciiTheme="minorHAnsi" w:hAnsiTheme="minorHAnsi" w:cstheme="minorHAnsi"/>
              </w:rPr>
              <w:t>Novem</w:t>
            </w:r>
            <w:r w:rsidRPr="009E0422">
              <w:rPr>
                <w:rFonts w:asciiTheme="minorHAnsi" w:hAnsiTheme="minorHAnsi" w:cstheme="minorHAnsi"/>
              </w:rPr>
              <w:t>ber 202</w:t>
            </w:r>
            <w:r w:rsidR="00CA0915">
              <w:rPr>
                <w:rFonts w:asciiTheme="minorHAnsi" w:hAnsiTheme="minorHAnsi" w:cstheme="minorHAnsi"/>
              </w:rPr>
              <w:t>3</w:t>
            </w:r>
          </w:p>
          <w:p w14:paraId="4D57EE68" w14:textId="77777777" w:rsidR="009E0422" w:rsidRDefault="009E0422">
            <w:pPr>
              <w:pStyle w:val="Footer"/>
              <w:jc w:val="right"/>
            </w:pPr>
          </w:p>
          <w:p w14:paraId="0EBCEF58" w14:textId="5EED36B0" w:rsidR="00583FB5" w:rsidRDefault="00583FB5">
            <w:pPr>
              <w:pStyle w:val="Footer"/>
              <w:jc w:val="right"/>
            </w:pPr>
            <w:r w:rsidRPr="00583FB5">
              <w:rPr>
                <w:sz w:val="24"/>
                <w:szCs w:val="24"/>
              </w:rPr>
              <w:t xml:space="preserve">Page </w:t>
            </w:r>
            <w:r w:rsidRPr="00583FB5">
              <w:rPr>
                <w:sz w:val="24"/>
                <w:szCs w:val="24"/>
              </w:rPr>
              <w:fldChar w:fldCharType="begin"/>
            </w:r>
            <w:r w:rsidRPr="00583FB5">
              <w:rPr>
                <w:sz w:val="24"/>
                <w:szCs w:val="24"/>
              </w:rPr>
              <w:instrText xml:space="preserve"> PAGE </w:instrText>
            </w:r>
            <w:r w:rsidRPr="00583FB5">
              <w:rPr>
                <w:sz w:val="24"/>
                <w:szCs w:val="24"/>
              </w:rPr>
              <w:fldChar w:fldCharType="separate"/>
            </w:r>
            <w:r w:rsidRPr="00583FB5">
              <w:rPr>
                <w:noProof/>
                <w:sz w:val="24"/>
                <w:szCs w:val="24"/>
              </w:rPr>
              <w:t>2</w:t>
            </w:r>
            <w:r w:rsidRPr="00583FB5">
              <w:rPr>
                <w:sz w:val="24"/>
                <w:szCs w:val="24"/>
              </w:rPr>
              <w:fldChar w:fldCharType="end"/>
            </w:r>
            <w:r w:rsidRPr="00583FB5">
              <w:rPr>
                <w:sz w:val="24"/>
                <w:szCs w:val="24"/>
              </w:rPr>
              <w:t xml:space="preserve"> of </w:t>
            </w:r>
            <w:r w:rsidRPr="00583FB5">
              <w:rPr>
                <w:sz w:val="24"/>
                <w:szCs w:val="24"/>
              </w:rPr>
              <w:fldChar w:fldCharType="begin"/>
            </w:r>
            <w:r w:rsidRPr="00583FB5">
              <w:rPr>
                <w:sz w:val="24"/>
                <w:szCs w:val="24"/>
              </w:rPr>
              <w:instrText xml:space="preserve"> NUMPAGES  </w:instrText>
            </w:r>
            <w:r w:rsidRPr="00583FB5">
              <w:rPr>
                <w:sz w:val="24"/>
                <w:szCs w:val="24"/>
              </w:rPr>
              <w:fldChar w:fldCharType="separate"/>
            </w:r>
            <w:r w:rsidRPr="00583FB5">
              <w:rPr>
                <w:noProof/>
                <w:sz w:val="24"/>
                <w:szCs w:val="24"/>
              </w:rPr>
              <w:t>2</w:t>
            </w:r>
            <w:r w:rsidRPr="00583FB5">
              <w:rPr>
                <w:sz w:val="24"/>
                <w:szCs w:val="24"/>
              </w:rPr>
              <w:fldChar w:fldCharType="end"/>
            </w:r>
          </w:p>
        </w:sdtContent>
      </w:sdt>
    </w:sdtContent>
  </w:sdt>
  <w:p w14:paraId="7DDA33F9" w14:textId="77777777" w:rsidR="00583FB5" w:rsidRDefault="0058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617089"/>
      <w:docPartObj>
        <w:docPartGallery w:val="Page Numbers (Bottom of Page)"/>
        <w:docPartUnique/>
      </w:docPartObj>
    </w:sdtPr>
    <w:sdtContent>
      <w:sdt>
        <w:sdtPr>
          <w:id w:val="1728636285"/>
          <w:docPartObj>
            <w:docPartGallery w:val="Page Numbers (Top of Page)"/>
            <w:docPartUnique/>
          </w:docPartObj>
        </w:sdtPr>
        <w:sdtContent>
          <w:p w14:paraId="6A900047" w14:textId="06C85443"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sdtContent>
      </w:sdt>
    </w:sdtContent>
  </w:sdt>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1C4E" w14:textId="77777777" w:rsidR="000B673C" w:rsidRDefault="000B673C" w:rsidP="009504C2">
      <w:pPr>
        <w:spacing w:after="0" w:line="240" w:lineRule="auto"/>
      </w:pPr>
      <w:r>
        <w:separator/>
      </w:r>
    </w:p>
  </w:footnote>
  <w:footnote w:type="continuationSeparator" w:id="0">
    <w:p w14:paraId="3B11AD31" w14:textId="77777777" w:rsidR="000B673C" w:rsidRDefault="000B673C" w:rsidP="009504C2">
      <w:pPr>
        <w:spacing w:after="0" w:line="240" w:lineRule="auto"/>
      </w:pPr>
      <w:r>
        <w:continuationSeparator/>
      </w:r>
    </w:p>
  </w:footnote>
  <w:footnote w:type="continuationNotice" w:id="1">
    <w:p w14:paraId="04374333" w14:textId="77777777" w:rsidR="000B673C" w:rsidRDefault="000B673C">
      <w:pPr>
        <w:spacing w:after="0" w:line="240" w:lineRule="auto"/>
      </w:pPr>
    </w:p>
  </w:footnote>
  <w:footnote w:id="2">
    <w:p w14:paraId="747D8900" w14:textId="77777777" w:rsidR="004C05CA" w:rsidRPr="00E52BB9" w:rsidRDefault="004C05CA" w:rsidP="004C05CA">
      <w:pPr>
        <w:pStyle w:val="FootnoteText"/>
        <w:rPr>
          <w:rFonts w:cstheme="minorHAnsi"/>
          <w:sz w:val="22"/>
          <w:szCs w:val="22"/>
        </w:rPr>
      </w:pPr>
      <w:r w:rsidRPr="00E52BB9">
        <w:rPr>
          <w:rStyle w:val="FootnoteReference"/>
          <w:rFonts w:ascii="Arial" w:hAnsi="Arial" w:cs="Arial"/>
          <w:sz w:val="22"/>
          <w:szCs w:val="22"/>
        </w:rPr>
        <w:footnoteRef/>
      </w:r>
      <w:r w:rsidRPr="00E52BB9">
        <w:rPr>
          <w:rFonts w:ascii="Arial" w:hAnsi="Arial" w:cs="Arial"/>
          <w:sz w:val="22"/>
          <w:szCs w:val="22"/>
        </w:rPr>
        <w:t xml:space="preserve"> </w:t>
      </w:r>
      <w:r w:rsidRPr="00E52BB9">
        <w:rPr>
          <w:rFonts w:cstheme="minorHAnsi"/>
          <w:sz w:val="22"/>
          <w:szCs w:val="22"/>
        </w:rPr>
        <w:t>This list is not exhaustive: Desktop PC’s, Laptops, Tablets, and Mobile Phones.</w:t>
      </w:r>
    </w:p>
  </w:footnote>
  <w:footnote w:id="3">
    <w:p w14:paraId="0EFDB7B8" w14:textId="1BEBC938" w:rsidR="004C05CA" w:rsidRPr="005A753E" w:rsidRDefault="004C05CA" w:rsidP="004C05CA">
      <w:pPr>
        <w:pStyle w:val="FootnoteText"/>
        <w:rPr>
          <w:rFonts w:cstheme="minorHAnsi"/>
          <w:sz w:val="22"/>
          <w:szCs w:val="22"/>
        </w:rPr>
      </w:pPr>
      <w:r w:rsidRPr="00E52BB9">
        <w:rPr>
          <w:rStyle w:val="FootnoteReference"/>
          <w:rFonts w:cstheme="minorHAnsi"/>
          <w:sz w:val="22"/>
          <w:szCs w:val="22"/>
        </w:rPr>
        <w:footnoteRef/>
      </w:r>
      <w:r w:rsidRPr="00E52BB9">
        <w:rPr>
          <w:rFonts w:cstheme="minorHAnsi"/>
          <w:sz w:val="22"/>
          <w:szCs w:val="22"/>
        </w:rPr>
        <w:t xml:space="preserve"> </w:t>
      </w:r>
      <w:r w:rsidRPr="005A753E">
        <w:rPr>
          <w:rFonts w:cstheme="minorHAnsi"/>
          <w:sz w:val="22"/>
          <w:szCs w:val="22"/>
        </w:rPr>
        <w:t>Manual records are paper based and structured, accessible (filed by subject, reference dividers or content), where individuals can be identified, and personal data easily accessed.</w:t>
      </w:r>
    </w:p>
  </w:footnote>
  <w:footnote w:id="4">
    <w:p w14:paraId="367DC4EB" w14:textId="77777777" w:rsidR="004C05CA" w:rsidRDefault="004C05CA" w:rsidP="004C05CA">
      <w:pPr>
        <w:pStyle w:val="FootnoteText"/>
      </w:pPr>
      <w:r>
        <w:rPr>
          <w:rStyle w:val="FootnoteReference"/>
        </w:rPr>
        <w:footnoteRef/>
      </w:r>
      <w:r>
        <w:t xml:space="preserve"> ‘Data Processor’ in relation to personal data, means any person (other than an employee of the Data Controller) who processes data on behalf of the Data Controller.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1BF2" w14:textId="77777777"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D16"/>
    <w:multiLevelType w:val="hybridMultilevel"/>
    <w:tmpl w:val="A92A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E0135"/>
    <w:multiLevelType w:val="hybridMultilevel"/>
    <w:tmpl w:val="F614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4DCC"/>
    <w:multiLevelType w:val="hybridMultilevel"/>
    <w:tmpl w:val="9B521F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7351F10"/>
    <w:multiLevelType w:val="hybridMultilevel"/>
    <w:tmpl w:val="A4D4F9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87A50E2"/>
    <w:multiLevelType w:val="hybridMultilevel"/>
    <w:tmpl w:val="69B01C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BE458A9"/>
    <w:multiLevelType w:val="hybridMultilevel"/>
    <w:tmpl w:val="0994C0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90173C"/>
    <w:multiLevelType w:val="hybridMultilevel"/>
    <w:tmpl w:val="3C10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338B3"/>
    <w:multiLevelType w:val="hybridMultilevel"/>
    <w:tmpl w:val="B16617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4680EDF"/>
    <w:multiLevelType w:val="hybridMultilevel"/>
    <w:tmpl w:val="7F9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E54073"/>
    <w:multiLevelType w:val="hybridMultilevel"/>
    <w:tmpl w:val="9E78D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200915"/>
    <w:multiLevelType w:val="hybridMultilevel"/>
    <w:tmpl w:val="565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A48A9"/>
    <w:multiLevelType w:val="hybridMultilevel"/>
    <w:tmpl w:val="94528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603425"/>
    <w:multiLevelType w:val="hybridMultilevel"/>
    <w:tmpl w:val="5AE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925BC"/>
    <w:multiLevelType w:val="hybridMultilevel"/>
    <w:tmpl w:val="968C0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994B0F"/>
    <w:multiLevelType w:val="hybridMultilevel"/>
    <w:tmpl w:val="71683BD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295A14A1"/>
    <w:multiLevelType w:val="multilevel"/>
    <w:tmpl w:val="27F2CBF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C7D7B89"/>
    <w:multiLevelType w:val="hybridMultilevel"/>
    <w:tmpl w:val="0DD27B26"/>
    <w:lvl w:ilvl="0" w:tplc="D5E0810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89244A"/>
    <w:multiLevelType w:val="hybridMultilevel"/>
    <w:tmpl w:val="3490CF1E"/>
    <w:lvl w:ilvl="0" w:tplc="446C2DD8">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0BF3BC8"/>
    <w:multiLevelType w:val="multilevel"/>
    <w:tmpl w:val="6A5A8EC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20B051A"/>
    <w:multiLevelType w:val="multilevel"/>
    <w:tmpl w:val="3BA0F9C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4C38BE"/>
    <w:multiLevelType w:val="hybridMultilevel"/>
    <w:tmpl w:val="2726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44CB3"/>
    <w:multiLevelType w:val="hybridMultilevel"/>
    <w:tmpl w:val="18FE1D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3FD17449"/>
    <w:multiLevelType w:val="hybridMultilevel"/>
    <w:tmpl w:val="F0AA2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00241D"/>
    <w:multiLevelType w:val="multilevel"/>
    <w:tmpl w:val="580AFEAA"/>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57C0E"/>
    <w:multiLevelType w:val="hybridMultilevel"/>
    <w:tmpl w:val="1374CF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474552B"/>
    <w:multiLevelType w:val="hybridMultilevel"/>
    <w:tmpl w:val="53845E0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49E353D8"/>
    <w:multiLevelType w:val="hybridMultilevel"/>
    <w:tmpl w:val="A0E60A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A1129AA"/>
    <w:multiLevelType w:val="hybridMultilevel"/>
    <w:tmpl w:val="40A0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84FE4"/>
    <w:multiLevelType w:val="hybridMultilevel"/>
    <w:tmpl w:val="577C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5528D"/>
    <w:multiLevelType w:val="hybridMultilevel"/>
    <w:tmpl w:val="5A62EFB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45F12A9"/>
    <w:multiLevelType w:val="hybridMultilevel"/>
    <w:tmpl w:val="402C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796271"/>
    <w:multiLevelType w:val="hybridMultilevel"/>
    <w:tmpl w:val="C6C4F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4E76FD8"/>
    <w:multiLevelType w:val="hybridMultilevel"/>
    <w:tmpl w:val="15E42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9F66DC"/>
    <w:multiLevelType w:val="hybridMultilevel"/>
    <w:tmpl w:val="381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024C8"/>
    <w:multiLevelType w:val="hybridMultilevel"/>
    <w:tmpl w:val="94CAAA6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6" w15:restartNumberingAfterBreak="0">
    <w:nsid w:val="5CC25318"/>
    <w:multiLevelType w:val="hybridMultilevel"/>
    <w:tmpl w:val="19F8ADA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7" w15:restartNumberingAfterBreak="0">
    <w:nsid w:val="5F742FF2"/>
    <w:multiLevelType w:val="hybridMultilevel"/>
    <w:tmpl w:val="45FA1D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4C51DE0"/>
    <w:multiLevelType w:val="hybridMultilevel"/>
    <w:tmpl w:val="C18C8D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6B62E31"/>
    <w:multiLevelType w:val="hybridMultilevel"/>
    <w:tmpl w:val="8990CAB2"/>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40" w15:restartNumberingAfterBreak="0">
    <w:nsid w:val="670F7531"/>
    <w:multiLevelType w:val="hybridMultilevel"/>
    <w:tmpl w:val="6E2610AA"/>
    <w:lvl w:ilvl="0" w:tplc="08090001">
      <w:start w:val="1"/>
      <w:numFmt w:val="bullet"/>
      <w:lvlText w:val=""/>
      <w:lvlJc w:val="left"/>
      <w:pPr>
        <w:ind w:left="2192" w:hanging="360"/>
      </w:pPr>
      <w:rPr>
        <w:rFonts w:ascii="Symbol" w:hAnsi="Symbol" w:hint="default"/>
      </w:rPr>
    </w:lvl>
    <w:lvl w:ilvl="1" w:tplc="08090003" w:tentative="1">
      <w:start w:val="1"/>
      <w:numFmt w:val="bullet"/>
      <w:lvlText w:val="o"/>
      <w:lvlJc w:val="left"/>
      <w:pPr>
        <w:ind w:left="2912" w:hanging="360"/>
      </w:pPr>
      <w:rPr>
        <w:rFonts w:ascii="Courier New" w:hAnsi="Courier New" w:cs="Courier New" w:hint="default"/>
      </w:rPr>
    </w:lvl>
    <w:lvl w:ilvl="2" w:tplc="08090005" w:tentative="1">
      <w:start w:val="1"/>
      <w:numFmt w:val="bullet"/>
      <w:lvlText w:val=""/>
      <w:lvlJc w:val="left"/>
      <w:pPr>
        <w:ind w:left="3632" w:hanging="360"/>
      </w:pPr>
      <w:rPr>
        <w:rFonts w:ascii="Wingdings" w:hAnsi="Wingdings" w:hint="default"/>
      </w:rPr>
    </w:lvl>
    <w:lvl w:ilvl="3" w:tplc="08090001" w:tentative="1">
      <w:start w:val="1"/>
      <w:numFmt w:val="bullet"/>
      <w:lvlText w:val=""/>
      <w:lvlJc w:val="left"/>
      <w:pPr>
        <w:ind w:left="4352" w:hanging="360"/>
      </w:pPr>
      <w:rPr>
        <w:rFonts w:ascii="Symbol" w:hAnsi="Symbol" w:hint="default"/>
      </w:rPr>
    </w:lvl>
    <w:lvl w:ilvl="4" w:tplc="08090003" w:tentative="1">
      <w:start w:val="1"/>
      <w:numFmt w:val="bullet"/>
      <w:lvlText w:val="o"/>
      <w:lvlJc w:val="left"/>
      <w:pPr>
        <w:ind w:left="5072" w:hanging="360"/>
      </w:pPr>
      <w:rPr>
        <w:rFonts w:ascii="Courier New" w:hAnsi="Courier New" w:cs="Courier New" w:hint="default"/>
      </w:rPr>
    </w:lvl>
    <w:lvl w:ilvl="5" w:tplc="08090005" w:tentative="1">
      <w:start w:val="1"/>
      <w:numFmt w:val="bullet"/>
      <w:lvlText w:val=""/>
      <w:lvlJc w:val="left"/>
      <w:pPr>
        <w:ind w:left="5792" w:hanging="360"/>
      </w:pPr>
      <w:rPr>
        <w:rFonts w:ascii="Wingdings" w:hAnsi="Wingdings" w:hint="default"/>
      </w:rPr>
    </w:lvl>
    <w:lvl w:ilvl="6" w:tplc="08090001" w:tentative="1">
      <w:start w:val="1"/>
      <w:numFmt w:val="bullet"/>
      <w:lvlText w:val=""/>
      <w:lvlJc w:val="left"/>
      <w:pPr>
        <w:ind w:left="6512" w:hanging="360"/>
      </w:pPr>
      <w:rPr>
        <w:rFonts w:ascii="Symbol" w:hAnsi="Symbol" w:hint="default"/>
      </w:rPr>
    </w:lvl>
    <w:lvl w:ilvl="7" w:tplc="08090003" w:tentative="1">
      <w:start w:val="1"/>
      <w:numFmt w:val="bullet"/>
      <w:lvlText w:val="o"/>
      <w:lvlJc w:val="left"/>
      <w:pPr>
        <w:ind w:left="7232" w:hanging="360"/>
      </w:pPr>
      <w:rPr>
        <w:rFonts w:ascii="Courier New" w:hAnsi="Courier New" w:cs="Courier New" w:hint="default"/>
      </w:rPr>
    </w:lvl>
    <w:lvl w:ilvl="8" w:tplc="08090005" w:tentative="1">
      <w:start w:val="1"/>
      <w:numFmt w:val="bullet"/>
      <w:lvlText w:val=""/>
      <w:lvlJc w:val="left"/>
      <w:pPr>
        <w:ind w:left="7952" w:hanging="360"/>
      </w:pPr>
      <w:rPr>
        <w:rFonts w:ascii="Wingdings" w:hAnsi="Wingdings" w:hint="default"/>
      </w:rPr>
    </w:lvl>
  </w:abstractNum>
  <w:abstractNum w:abstractNumId="41" w15:restartNumberingAfterBreak="0">
    <w:nsid w:val="697C19E6"/>
    <w:multiLevelType w:val="hybridMultilevel"/>
    <w:tmpl w:val="984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D42BEC"/>
    <w:multiLevelType w:val="hybridMultilevel"/>
    <w:tmpl w:val="701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6F0C28"/>
    <w:multiLevelType w:val="hybridMultilevel"/>
    <w:tmpl w:val="2D464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73902B9F"/>
    <w:multiLevelType w:val="hybridMultilevel"/>
    <w:tmpl w:val="7250EF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5" w15:restartNumberingAfterBreak="0">
    <w:nsid w:val="74867787"/>
    <w:multiLevelType w:val="hybridMultilevel"/>
    <w:tmpl w:val="A3789D2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7D5338E0"/>
    <w:multiLevelType w:val="hybridMultilevel"/>
    <w:tmpl w:val="43E63A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7E2D64CD"/>
    <w:multiLevelType w:val="hybridMultilevel"/>
    <w:tmpl w:val="A650D8B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8" w15:restartNumberingAfterBreak="0">
    <w:nsid w:val="7F553627"/>
    <w:multiLevelType w:val="hybridMultilevel"/>
    <w:tmpl w:val="6776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574735">
    <w:abstractNumId w:val="13"/>
  </w:num>
  <w:num w:numId="2" w16cid:durableId="1346444883">
    <w:abstractNumId w:val="31"/>
  </w:num>
  <w:num w:numId="3" w16cid:durableId="66537771">
    <w:abstractNumId w:val="8"/>
  </w:num>
  <w:num w:numId="4" w16cid:durableId="51778720">
    <w:abstractNumId w:val="28"/>
  </w:num>
  <w:num w:numId="5" w16cid:durableId="1125275756">
    <w:abstractNumId w:val="4"/>
  </w:num>
  <w:num w:numId="6" w16cid:durableId="1572734009">
    <w:abstractNumId w:val="7"/>
  </w:num>
  <w:num w:numId="7" w16cid:durableId="966546039">
    <w:abstractNumId w:val="29"/>
  </w:num>
  <w:num w:numId="8" w16cid:durableId="1672098134">
    <w:abstractNumId w:val="10"/>
  </w:num>
  <w:num w:numId="9" w16cid:durableId="2054763655">
    <w:abstractNumId w:val="0"/>
  </w:num>
  <w:num w:numId="10" w16cid:durableId="1362900542">
    <w:abstractNumId w:val="15"/>
  </w:num>
  <w:num w:numId="11" w16cid:durableId="471367074">
    <w:abstractNumId w:val="45"/>
  </w:num>
  <w:num w:numId="12" w16cid:durableId="361901110">
    <w:abstractNumId w:val="30"/>
  </w:num>
  <w:num w:numId="13" w16cid:durableId="1447238928">
    <w:abstractNumId w:val="12"/>
  </w:num>
  <w:num w:numId="14" w16cid:durableId="779764827">
    <w:abstractNumId w:val="40"/>
  </w:num>
  <w:num w:numId="15" w16cid:durableId="603421901">
    <w:abstractNumId w:val="36"/>
  </w:num>
  <w:num w:numId="16" w16cid:durableId="165638412">
    <w:abstractNumId w:val="20"/>
  </w:num>
  <w:num w:numId="17" w16cid:durableId="618727305">
    <w:abstractNumId w:val="35"/>
  </w:num>
  <w:num w:numId="18" w16cid:durableId="1164663941">
    <w:abstractNumId w:val="26"/>
  </w:num>
  <w:num w:numId="19" w16cid:durableId="605843063">
    <w:abstractNumId w:val="47"/>
  </w:num>
  <w:num w:numId="20" w16cid:durableId="618800879">
    <w:abstractNumId w:val="39"/>
  </w:num>
  <w:num w:numId="21" w16cid:durableId="1793089994">
    <w:abstractNumId w:val="3"/>
  </w:num>
  <w:num w:numId="22" w16cid:durableId="1485928331">
    <w:abstractNumId w:val="17"/>
  </w:num>
  <w:num w:numId="23" w16cid:durableId="1591810439">
    <w:abstractNumId w:val="24"/>
  </w:num>
  <w:num w:numId="24" w16cid:durableId="2106220757">
    <w:abstractNumId w:val="2"/>
  </w:num>
  <w:num w:numId="25" w16cid:durableId="207573764">
    <w:abstractNumId w:val="18"/>
  </w:num>
  <w:num w:numId="26" w16cid:durableId="2085488939">
    <w:abstractNumId w:val="16"/>
  </w:num>
  <w:num w:numId="27" w16cid:durableId="2039236252">
    <w:abstractNumId w:val="19"/>
  </w:num>
  <w:num w:numId="28" w16cid:durableId="372197003">
    <w:abstractNumId w:val="34"/>
  </w:num>
  <w:num w:numId="29" w16cid:durableId="1961061498">
    <w:abstractNumId w:val="32"/>
  </w:num>
  <w:num w:numId="30" w16cid:durableId="1699357541">
    <w:abstractNumId w:val="44"/>
  </w:num>
  <w:num w:numId="31" w16cid:durableId="211960874">
    <w:abstractNumId w:val="22"/>
  </w:num>
  <w:num w:numId="32" w16cid:durableId="936063577">
    <w:abstractNumId w:val="5"/>
  </w:num>
  <w:num w:numId="33" w16cid:durableId="1097020582">
    <w:abstractNumId w:val="27"/>
  </w:num>
  <w:num w:numId="34" w16cid:durableId="2108961609">
    <w:abstractNumId w:val="21"/>
  </w:num>
  <w:num w:numId="35" w16cid:durableId="831337333">
    <w:abstractNumId w:val="41"/>
  </w:num>
  <w:num w:numId="36" w16cid:durableId="1580138880">
    <w:abstractNumId w:val="42"/>
  </w:num>
  <w:num w:numId="37" w16cid:durableId="1278291282">
    <w:abstractNumId w:val="1"/>
  </w:num>
  <w:num w:numId="38" w16cid:durableId="1392121861">
    <w:abstractNumId w:val="46"/>
  </w:num>
  <w:num w:numId="39" w16cid:durableId="1070083826">
    <w:abstractNumId w:val="43"/>
  </w:num>
  <w:num w:numId="40" w16cid:durableId="971716895">
    <w:abstractNumId w:val="38"/>
  </w:num>
  <w:num w:numId="41" w16cid:durableId="197864615">
    <w:abstractNumId w:val="33"/>
  </w:num>
  <w:num w:numId="42" w16cid:durableId="908271517">
    <w:abstractNumId w:val="9"/>
  </w:num>
  <w:num w:numId="43" w16cid:durableId="1855724091">
    <w:abstractNumId w:val="14"/>
  </w:num>
  <w:num w:numId="44" w16cid:durableId="303390075">
    <w:abstractNumId w:val="37"/>
  </w:num>
  <w:num w:numId="45" w16cid:durableId="27999003">
    <w:abstractNumId w:val="25"/>
  </w:num>
  <w:num w:numId="46" w16cid:durableId="982851152">
    <w:abstractNumId w:val="23"/>
  </w:num>
  <w:num w:numId="47" w16cid:durableId="489636350">
    <w:abstractNumId w:val="11"/>
  </w:num>
  <w:num w:numId="48" w16cid:durableId="1581601859">
    <w:abstractNumId w:val="6"/>
  </w:num>
  <w:num w:numId="49" w16cid:durableId="158900059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7336"/>
    <w:rsid w:val="00014A32"/>
    <w:rsid w:val="000B673C"/>
    <w:rsid w:val="000D719B"/>
    <w:rsid w:val="0011333A"/>
    <w:rsid w:val="00153E66"/>
    <w:rsid w:val="001542CD"/>
    <w:rsid w:val="00170041"/>
    <w:rsid w:val="0019744B"/>
    <w:rsid w:val="00271C6C"/>
    <w:rsid w:val="002D4F4D"/>
    <w:rsid w:val="00323FBD"/>
    <w:rsid w:val="00352FFD"/>
    <w:rsid w:val="003746DB"/>
    <w:rsid w:val="00375EFF"/>
    <w:rsid w:val="00380B4C"/>
    <w:rsid w:val="00392D8E"/>
    <w:rsid w:val="003D0FD9"/>
    <w:rsid w:val="003D3486"/>
    <w:rsid w:val="003F682F"/>
    <w:rsid w:val="004203CA"/>
    <w:rsid w:val="004612D2"/>
    <w:rsid w:val="00464FC3"/>
    <w:rsid w:val="004811F3"/>
    <w:rsid w:val="004C05CA"/>
    <w:rsid w:val="004C1A9D"/>
    <w:rsid w:val="004C5D8E"/>
    <w:rsid w:val="004E0A36"/>
    <w:rsid w:val="00502309"/>
    <w:rsid w:val="00535352"/>
    <w:rsid w:val="00561704"/>
    <w:rsid w:val="00571673"/>
    <w:rsid w:val="00583FB5"/>
    <w:rsid w:val="005A753E"/>
    <w:rsid w:val="005B6C74"/>
    <w:rsid w:val="005E0C3C"/>
    <w:rsid w:val="00635D7F"/>
    <w:rsid w:val="0065645B"/>
    <w:rsid w:val="007132D6"/>
    <w:rsid w:val="007969E1"/>
    <w:rsid w:val="007D5D51"/>
    <w:rsid w:val="00810666"/>
    <w:rsid w:val="00824291"/>
    <w:rsid w:val="00856A6B"/>
    <w:rsid w:val="008D3D2C"/>
    <w:rsid w:val="008F1619"/>
    <w:rsid w:val="00904CEB"/>
    <w:rsid w:val="0093067C"/>
    <w:rsid w:val="009504C2"/>
    <w:rsid w:val="00950670"/>
    <w:rsid w:val="00990814"/>
    <w:rsid w:val="009E0422"/>
    <w:rsid w:val="00A1511F"/>
    <w:rsid w:val="00A40835"/>
    <w:rsid w:val="00A577ED"/>
    <w:rsid w:val="00A75E00"/>
    <w:rsid w:val="00A81EDC"/>
    <w:rsid w:val="00A87E4B"/>
    <w:rsid w:val="00AA6146"/>
    <w:rsid w:val="00B136ED"/>
    <w:rsid w:val="00B21191"/>
    <w:rsid w:val="00B57D75"/>
    <w:rsid w:val="00B72706"/>
    <w:rsid w:val="00BA6F4E"/>
    <w:rsid w:val="00C37D3F"/>
    <w:rsid w:val="00C6635E"/>
    <w:rsid w:val="00C75FF6"/>
    <w:rsid w:val="00C9733C"/>
    <w:rsid w:val="00CA0915"/>
    <w:rsid w:val="00CA7DE9"/>
    <w:rsid w:val="00CD5BAB"/>
    <w:rsid w:val="00D4196C"/>
    <w:rsid w:val="00DB01D9"/>
    <w:rsid w:val="00DD2343"/>
    <w:rsid w:val="00E02DA4"/>
    <w:rsid w:val="00E47897"/>
    <w:rsid w:val="00E52BB9"/>
    <w:rsid w:val="00EA54E6"/>
    <w:rsid w:val="00EA6E8A"/>
    <w:rsid w:val="00EB236E"/>
    <w:rsid w:val="00F530F4"/>
    <w:rsid w:val="00FC7B5E"/>
    <w:rsid w:val="2A3A1BC3"/>
    <w:rsid w:val="5296589C"/>
    <w:rsid w:val="66B853E3"/>
    <w:rsid w:val="6BF061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B73193A3-5615-4F8F-8ED5-8791F456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character" w:customStyle="1" w:styleId="hgkelc">
    <w:name w:val="hgkelc"/>
    <w:basedOn w:val="DefaultParagraphFont"/>
    <w:rsid w:val="0011333A"/>
  </w:style>
  <w:style w:type="paragraph" w:styleId="BodyText">
    <w:name w:val="Body Text"/>
    <w:basedOn w:val="Normal"/>
    <w:link w:val="BodyTextChar"/>
    <w:semiHidden/>
    <w:rsid w:val="00C9733C"/>
    <w:pPr>
      <w:spacing w:before="240" w:after="120" w:line="360" w:lineRule="auto"/>
    </w:pPr>
    <w:rPr>
      <w:rFonts w:ascii="Arial" w:eastAsia="Times New Roman" w:hAnsi="Arial"/>
      <w:szCs w:val="20"/>
      <w:lang w:eastAsia="en-GB"/>
    </w:rPr>
  </w:style>
  <w:style w:type="character" w:customStyle="1" w:styleId="BodyTextChar">
    <w:name w:val="Body Text Char"/>
    <w:basedOn w:val="DefaultParagraphFont"/>
    <w:link w:val="BodyText"/>
    <w:semiHidden/>
    <w:rsid w:val="00C9733C"/>
    <w:rPr>
      <w:rFonts w:ascii="Arial" w:eastAsia="Times New Roman" w:hAnsi="Arial" w:cs="Times New Roman"/>
      <w:szCs w:val="20"/>
      <w:lang w:eastAsia="en-GB"/>
    </w:rPr>
  </w:style>
  <w:style w:type="paragraph" w:styleId="FootnoteText">
    <w:name w:val="footnote text"/>
    <w:basedOn w:val="Normal"/>
    <w:link w:val="FootnoteTextChar"/>
    <w:uiPriority w:val="99"/>
    <w:semiHidden/>
    <w:unhideWhenUsed/>
    <w:rsid w:val="004C05C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C05CA"/>
    <w:rPr>
      <w:sz w:val="20"/>
      <w:szCs w:val="20"/>
    </w:rPr>
  </w:style>
  <w:style w:type="character" w:styleId="FootnoteReference">
    <w:name w:val="footnote reference"/>
    <w:basedOn w:val="DefaultParagraphFont"/>
    <w:uiPriority w:val="99"/>
    <w:semiHidden/>
    <w:unhideWhenUsed/>
    <w:rsid w:val="004C05CA"/>
    <w:rPr>
      <w:vertAlign w:val="superscript"/>
    </w:rPr>
  </w:style>
  <w:style w:type="paragraph" w:styleId="NoSpacing">
    <w:name w:val="No Spacing"/>
    <w:uiPriority w:val="1"/>
    <w:qFormat/>
    <w:rsid w:val="009E0422"/>
    <w:pPr>
      <w:spacing w:after="0" w:line="240" w:lineRule="auto"/>
    </w:pPr>
    <w:rPr>
      <w:rFonts w:ascii="Calibri" w:eastAsia="Calibri" w:hAnsi="Calibri" w:cs="Times New Roman"/>
    </w:rPr>
  </w:style>
  <w:style w:type="character" w:customStyle="1" w:styleId="tgc">
    <w:name w:val="_tgc"/>
    <w:basedOn w:val="DefaultParagraphFont"/>
    <w:rsid w:val="004811F3"/>
  </w:style>
  <w:style w:type="character" w:customStyle="1" w:styleId="ilfuvd">
    <w:name w:val="ilfuvd"/>
    <w:basedOn w:val="DefaultParagraphFont"/>
    <w:rsid w:val="004811F3"/>
  </w:style>
  <w:style w:type="paragraph" w:customStyle="1" w:styleId="pf0">
    <w:name w:val="pf0"/>
    <w:basedOn w:val="Normal"/>
    <w:rsid w:val="00FC7B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FC7B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91321">
      <w:bodyDiv w:val="1"/>
      <w:marLeft w:val="0"/>
      <w:marRight w:val="0"/>
      <w:marTop w:val="0"/>
      <w:marBottom w:val="0"/>
      <w:divBdr>
        <w:top w:val="none" w:sz="0" w:space="0" w:color="auto"/>
        <w:left w:val="none" w:sz="0" w:space="0" w:color="auto"/>
        <w:bottom w:val="none" w:sz="0" w:space="0" w:color="auto"/>
        <w:right w:val="none" w:sz="0" w:space="0" w:color="auto"/>
      </w:divBdr>
    </w:div>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housing21.org.uk" TargetMode="External"/><Relationship Id="rId18" Type="http://schemas.openxmlformats.org/officeDocument/2006/relationships/hyperlink" Target="http://www.legislation.gov.uk/ukpga/1998/23/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gislation.gov.uk/uksi/2003/2426/contents/made" TargetMode="External"/><Relationship Id="rId7" Type="http://schemas.openxmlformats.org/officeDocument/2006/relationships/webSettings" Target="webSettings.xml"/><Relationship Id="rId12" Type="http://schemas.openxmlformats.org/officeDocument/2006/relationships/hyperlink" Target="mailto:Communications@housing21.org.uk" TargetMode="External"/><Relationship Id="rId17" Type="http://schemas.openxmlformats.org/officeDocument/2006/relationships/hyperlink" Target="http://www.legislation.gov.uk/ukpga/1998/42/cont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1998/37/contents" TargetMode="External"/><Relationship Id="rId20" Type="http://schemas.openxmlformats.org/officeDocument/2006/relationships/hyperlink" Target="http://www.legislation.gov.uk/ukpga/199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ataprotection@housing21.org.uk" TargetMode="External"/><Relationship Id="rId23" Type="http://schemas.openxmlformats.org/officeDocument/2006/relationships/hyperlink" Target="mailto:dataprotection@housing21.co.uk" TargetMode="External"/><Relationship Id="rId28" Type="http://schemas.openxmlformats.org/officeDocument/2006/relationships/fontTable" Target="fontTable.xml"/><Relationship Id="rId10" Type="http://schemas.openxmlformats.org/officeDocument/2006/relationships/hyperlink" Target="https://www.housing21.org.uk/" TargetMode="External"/><Relationship Id="rId19" Type="http://schemas.openxmlformats.org/officeDocument/2006/relationships/hyperlink" Target="http://www.legislation.gov.uk/ukpga/1988/28/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cations@housing21.org.uk" TargetMode="External"/><Relationship Id="rId22" Type="http://schemas.openxmlformats.org/officeDocument/2006/relationships/hyperlink" Target="mailto:DataProtection@Housing21.org.u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cf89d9-ad26-4bcc-9ac6-9c0e6c4a9e6d">
      <UserInfo>
        <DisplayName>Sarah Davies</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28286-BC00-42C6-A4BA-718E344BC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89cf89d9-ad26-4bcc-9ac6-9c0e6c4a9e6d"/>
  </ds:schemaRefs>
</ds:datastoreItem>
</file>

<file path=customXml/itemProps3.xml><?xml version="1.0" encoding="utf-8"?>
<ds:datastoreItem xmlns:ds="http://schemas.openxmlformats.org/officeDocument/2006/customXml" ds:itemID="{E7523BB9-32C4-435C-84BC-8839B9BD0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10750</Words>
  <Characters>61280</Characters>
  <Application>Microsoft Office Word</Application>
  <DocSecurity>4</DocSecurity>
  <Lines>510</Lines>
  <Paragraphs>143</Paragraphs>
  <ScaleCrop>false</ScaleCrop>
  <Company/>
  <LinksUpToDate>false</LinksUpToDate>
  <CharactersWithSpaces>71887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Louise Hembrow</cp:lastModifiedBy>
  <cp:revision>14</cp:revision>
  <dcterms:created xsi:type="dcterms:W3CDTF">2023-11-22T17:08:00Z</dcterms:created>
  <dcterms:modified xsi:type="dcterms:W3CDTF">2024-08-01T00:55:00Z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y fmtid="{D5CDD505-2E9C-101B-9397-08002B2CF9AE}" pid="3" name="MediaServiceImageTags">
    <vt:lpwstr/>
  </property>
</Properties>
</file>